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9F6" w:rsidRDefault="002A58B7" w:rsidP="00145178">
      <w:pPr>
        <w:spacing w:after="160" w:line="360" w:lineRule="auto"/>
        <w:ind w:right="1259"/>
        <w:jc w:val="both"/>
        <w:rPr>
          <w:b/>
          <w:bCs/>
        </w:rPr>
      </w:pPr>
      <w:r>
        <w:rPr>
          <w:b/>
          <w:bCs/>
          <w:noProof/>
          <w:lang w:eastAsia="de-DE"/>
        </w:rPr>
        <w:drawing>
          <wp:anchor distT="0" distB="0" distL="114300" distR="114300" simplePos="0" relativeHeight="251659264" behindDoc="0" locked="0" layoutInCell="1" allowOverlap="1">
            <wp:simplePos x="0" y="0"/>
            <wp:positionH relativeFrom="margin">
              <wp:posOffset>982980</wp:posOffset>
            </wp:positionH>
            <wp:positionV relativeFrom="paragraph">
              <wp:posOffset>-610235</wp:posOffset>
            </wp:positionV>
            <wp:extent cx="3046034" cy="1828800"/>
            <wp:effectExtent l="0" t="0" r="254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2-Tankstelle_Hanau (00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46034" cy="1828800"/>
                    </a:xfrm>
                    <a:prstGeom prst="rect">
                      <a:avLst/>
                    </a:prstGeom>
                  </pic:spPr>
                </pic:pic>
              </a:graphicData>
            </a:graphic>
            <wp14:sizeRelH relativeFrom="page">
              <wp14:pctWidth>0</wp14:pctWidth>
            </wp14:sizeRelH>
            <wp14:sizeRelV relativeFrom="page">
              <wp14:pctHeight>0</wp14:pctHeight>
            </wp14:sizeRelV>
          </wp:anchor>
        </w:drawing>
      </w:r>
    </w:p>
    <w:p w:rsidR="00D419F6" w:rsidRDefault="00D419F6" w:rsidP="00E37142">
      <w:pPr>
        <w:spacing w:after="160" w:line="360" w:lineRule="auto"/>
        <w:ind w:right="1259"/>
        <w:jc w:val="both"/>
        <w:rPr>
          <w:b/>
          <w:bCs/>
        </w:rPr>
      </w:pPr>
    </w:p>
    <w:p w:rsidR="00D419F6" w:rsidRDefault="00D419F6" w:rsidP="00E37142">
      <w:pPr>
        <w:spacing w:after="160" w:line="360" w:lineRule="auto"/>
        <w:ind w:right="1259"/>
        <w:jc w:val="both"/>
        <w:rPr>
          <w:b/>
          <w:bCs/>
        </w:rPr>
      </w:pPr>
    </w:p>
    <w:p w:rsidR="0046635B" w:rsidRDefault="00F64E4B" w:rsidP="00E37142">
      <w:pPr>
        <w:spacing w:after="160" w:line="360" w:lineRule="auto"/>
        <w:ind w:right="1259"/>
        <w:jc w:val="both"/>
        <w:rPr>
          <w:b/>
          <w:bCs/>
          <w:noProof/>
          <w:lang w:eastAsia="de-DE"/>
        </w:rPr>
      </w:pPr>
      <w:r w:rsidRPr="00E160B9">
        <w:rPr>
          <w:b/>
          <w:bCs/>
          <w:noProof/>
          <w:sz w:val="18"/>
          <w:szCs w:val="18"/>
          <w:lang w:eastAsia="de-DE"/>
        </w:rPr>
        <mc:AlternateContent>
          <mc:Choice Requires="wps">
            <w:drawing>
              <wp:anchor distT="0" distB="0" distL="114300" distR="114300" simplePos="0" relativeHeight="251683840" behindDoc="0" locked="0" layoutInCell="1" allowOverlap="1" wp14:anchorId="6F18FE46" wp14:editId="1F0213F1">
                <wp:simplePos x="0" y="0"/>
                <wp:positionH relativeFrom="margin">
                  <wp:posOffset>-8255</wp:posOffset>
                </wp:positionH>
                <wp:positionV relativeFrom="paragraph">
                  <wp:posOffset>313055</wp:posOffset>
                </wp:positionV>
                <wp:extent cx="6446520" cy="0"/>
                <wp:effectExtent l="0" t="19050" r="30480" b="19050"/>
                <wp:wrapNone/>
                <wp:docPr id="14" name="Gerader Verbinder 11"/>
                <wp:cNvGraphicFramePr/>
                <a:graphic xmlns:a="http://schemas.openxmlformats.org/drawingml/2006/main">
                  <a:graphicData uri="http://schemas.microsoft.com/office/word/2010/wordprocessingShape">
                    <wps:wsp>
                      <wps:cNvCnPr/>
                      <wps:spPr>
                        <a:xfrm>
                          <a:off x="0" y="0"/>
                          <a:ext cx="6446520" cy="0"/>
                        </a:xfrm>
                        <a:prstGeom prst="line">
                          <a:avLst/>
                        </a:prstGeom>
                        <a:ln w="28575">
                          <a:solidFill>
                            <a:srgbClr val="A7BC4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7C2D01F0" id="Gerader Verbinder 11" o:spid="_x0000_s1026" style="position:absolute;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5pt,24.65pt" to="506.9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" strokecolor="#a7bc43" strokeweight="2.25pt">
                <v:stroke joinstyle="miter"/>
                <w10:wrap anchorx="margin"/>
              </v:line>
            </w:pict>
          </mc:Fallback>
        </mc:AlternateContent>
      </w:r>
    </w:p>
    <w:p w:rsidR="00145178" w:rsidRDefault="00145178" w:rsidP="00E37142">
      <w:pPr>
        <w:spacing w:after="160" w:line="360" w:lineRule="auto"/>
        <w:ind w:right="1259"/>
        <w:jc w:val="both"/>
        <w:rPr>
          <w:noProof/>
          <w:sz w:val="20"/>
          <w:szCs w:val="20"/>
          <w:lang w:eastAsia="de-DE"/>
        </w:rPr>
      </w:pPr>
    </w:p>
    <w:p w:rsidR="00D43320" w:rsidRPr="00962037" w:rsidRDefault="00D43320" w:rsidP="00D43320">
      <w:pPr>
        <w:spacing w:after="160" w:line="360" w:lineRule="auto"/>
        <w:ind w:right="1259"/>
        <w:jc w:val="both"/>
        <w:rPr>
          <w:b/>
          <w:bCs/>
          <w:color w:val="000000" w:themeColor="text1"/>
        </w:rPr>
      </w:pPr>
      <w:r w:rsidRPr="00962037">
        <w:rPr>
          <w:b/>
          <w:bCs/>
          <w:color w:val="000000" w:themeColor="text1"/>
        </w:rPr>
        <w:t>Pressemitteilung</w:t>
      </w:r>
    </w:p>
    <w:p w:rsidR="00145178" w:rsidRPr="002A58B7" w:rsidRDefault="00397C59" w:rsidP="00695833">
      <w:pPr>
        <w:tabs>
          <w:tab w:val="left" w:pos="720"/>
        </w:tabs>
        <w:spacing w:after="160" w:line="360" w:lineRule="auto"/>
        <w:ind w:right="1259"/>
        <w:jc w:val="both"/>
        <w:rPr>
          <w:b/>
          <w:bCs/>
        </w:rPr>
      </w:pPr>
      <w:r w:rsidRPr="00801A93">
        <w:rPr>
          <w:b/>
          <w:bCs/>
          <w:noProof/>
          <w:color w:val="000000" w:themeColor="text1"/>
          <w:lang w:eastAsia="de-DE"/>
        </w:rPr>
        <mc:AlternateContent>
          <mc:Choice Requires="wps">
            <w:drawing>
              <wp:anchor distT="45720" distB="45720" distL="114300" distR="114300" simplePos="0" relativeHeight="251673600" behindDoc="0" locked="0" layoutInCell="1" allowOverlap="1">
                <wp:simplePos x="0" y="0"/>
                <wp:positionH relativeFrom="rightMargin">
                  <wp:posOffset>-86995</wp:posOffset>
                </wp:positionH>
                <wp:positionV relativeFrom="paragraph">
                  <wp:posOffset>254000</wp:posOffset>
                </wp:positionV>
                <wp:extent cx="1285875" cy="1404620"/>
                <wp:effectExtent l="0" t="0" r="9525"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1404620"/>
                        </a:xfrm>
                        <a:prstGeom prst="rect">
                          <a:avLst/>
                        </a:prstGeom>
                        <a:solidFill>
                          <a:srgbClr val="FFFFFF"/>
                        </a:solidFill>
                        <a:ln w="9525">
                          <a:noFill/>
                          <a:miter lim="800000"/>
                          <a:headEnd/>
                          <a:tailEnd/>
                        </a:ln>
                      </wps:spPr>
                      <wps:txbx>
                        <w:txbxContent>
                          <w:p w:rsidR="001037FA" w:rsidRPr="00676846" w:rsidRDefault="001037FA">
                            <w:pPr>
                              <w:rPr>
                                <w:b/>
                                <w:color w:val="808080" w:themeColor="background1" w:themeShade="80"/>
                              </w:rPr>
                            </w:pPr>
                            <w:r w:rsidRPr="00676846">
                              <w:rPr>
                                <w:b/>
                                <w:color w:val="808080" w:themeColor="background1" w:themeShade="80"/>
                              </w:rPr>
                              <w:t>Projektpartner: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6.85pt;margin-top:20pt;width:101.25pt;height:110.6pt;z-index:251673600;visibility:visible;mso-wrap-style:square;mso-width-percent:0;mso-height-percent:200;mso-wrap-distance-left:9pt;mso-wrap-distance-top:3.6pt;mso-wrap-distance-right:9pt;mso-wrap-distance-bottom:3.6pt;mso-position-horizontal:absolute;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" stroked="f">
                <v:textbox style="mso-fit-shape-to-text:t">
                  <w:txbxContent>
                    <w:p w:rsidR="001037FA" w:rsidRPr="00676846" w:rsidRDefault="001037FA">
                      <w:pPr>
                        <w:rPr>
                          <w:b/>
                          <w:color w:val="808080" w:themeColor="background1" w:themeShade="80"/>
                        </w:rPr>
                      </w:pPr>
                      <w:r w:rsidRPr="00676846">
                        <w:rPr>
                          <w:b/>
                          <w:color w:val="808080" w:themeColor="background1" w:themeShade="80"/>
                        </w:rPr>
                        <w:t>Projektpartner:</w:t>
                      </w:r>
                    </w:p>
                  </w:txbxContent>
                </v:textbox>
                <w10:wrap type="square" anchorx="margin"/>
              </v:shape>
            </w:pict>
          </mc:Fallback>
        </mc:AlternateContent>
      </w:r>
      <w:r w:rsidR="00695833">
        <w:rPr>
          <w:b/>
          <w:bCs/>
        </w:rPr>
        <w:tab/>
      </w:r>
    </w:p>
    <w:p w:rsidR="006B7906" w:rsidRDefault="00C467E9" w:rsidP="006B7906">
      <w:pPr>
        <w:spacing w:after="160" w:line="240" w:lineRule="auto"/>
        <w:ind w:right="709"/>
        <w:jc w:val="both"/>
        <w:rPr>
          <w:b/>
          <w:bCs/>
          <w:color w:val="000000" w:themeColor="text1"/>
        </w:rPr>
      </w:pPr>
      <w:r w:rsidRPr="00801A93">
        <w:rPr>
          <w:b/>
          <w:bCs/>
          <w:i/>
          <w:color w:val="000000" w:themeColor="text1"/>
        </w:rPr>
        <w:t>„H</w:t>
      </w:r>
      <w:r w:rsidRPr="00801A93">
        <w:rPr>
          <w:b/>
          <w:bCs/>
          <w:i/>
          <w:color w:val="000000" w:themeColor="text1"/>
          <w:vertAlign w:val="subscript"/>
        </w:rPr>
        <w:t>2</w:t>
      </w:r>
      <w:r w:rsidRPr="00801A93">
        <w:rPr>
          <w:b/>
          <w:bCs/>
          <w:i/>
          <w:color w:val="000000" w:themeColor="text1"/>
        </w:rPr>
        <w:t>anau – Wasserstoff bewegt“</w:t>
      </w:r>
      <w:r w:rsidR="005C48F4" w:rsidRPr="00801A93">
        <w:rPr>
          <w:b/>
          <w:bCs/>
          <w:i/>
          <w:color w:val="000000" w:themeColor="text1"/>
        </w:rPr>
        <w:t>:</w:t>
      </w:r>
      <w:r w:rsidRPr="00801A93">
        <w:rPr>
          <w:b/>
          <w:bCs/>
          <w:color w:val="000000" w:themeColor="text1"/>
        </w:rPr>
        <w:t xml:space="preserve"> </w:t>
      </w:r>
      <w:r w:rsidR="006B7906">
        <w:rPr>
          <w:b/>
          <w:bCs/>
          <w:color w:val="000000" w:themeColor="text1"/>
        </w:rPr>
        <w:t>Unternehmen geben Gas</w:t>
      </w:r>
    </w:p>
    <w:p w:rsidR="00C467E9" w:rsidRPr="006B7906" w:rsidRDefault="006B7906" w:rsidP="006B7906">
      <w:pPr>
        <w:spacing w:after="160" w:line="240" w:lineRule="auto"/>
        <w:ind w:right="709"/>
        <w:jc w:val="both"/>
        <w:rPr>
          <w:bCs/>
          <w:i/>
          <w:color w:val="000000" w:themeColor="text1"/>
        </w:rPr>
      </w:pPr>
      <w:r>
        <w:rPr>
          <w:bCs/>
          <w:i/>
          <w:color w:val="000000" w:themeColor="text1"/>
        </w:rPr>
        <w:t>Kooperat</w:t>
      </w:r>
      <w:r w:rsidR="00AF4435">
        <w:rPr>
          <w:bCs/>
          <w:i/>
          <w:color w:val="000000" w:themeColor="text1"/>
        </w:rPr>
        <w:t>ionsprojekt feiert ersten Gebur</w:t>
      </w:r>
      <w:r>
        <w:rPr>
          <w:bCs/>
          <w:i/>
          <w:color w:val="000000" w:themeColor="text1"/>
        </w:rPr>
        <w:t>tstag</w:t>
      </w:r>
    </w:p>
    <w:p w:rsidR="00156E7B" w:rsidRPr="00801A93" w:rsidRDefault="00397C59" w:rsidP="00797F1A">
      <w:pPr>
        <w:pStyle w:val="Listenabsatz"/>
        <w:numPr>
          <w:ilvl w:val="0"/>
          <w:numId w:val="1"/>
        </w:numPr>
        <w:spacing w:after="160" w:line="360" w:lineRule="auto"/>
        <w:ind w:right="1843"/>
        <w:jc w:val="both"/>
        <w:rPr>
          <w:b/>
          <w:bCs/>
          <w:color w:val="000000" w:themeColor="text1"/>
          <w:sz w:val="18"/>
          <w:szCs w:val="18"/>
        </w:rPr>
      </w:pPr>
      <w:r>
        <w:rPr>
          <w:noProof/>
          <w:sz w:val="20"/>
          <w:szCs w:val="20"/>
          <w:lang w:eastAsia="de-DE"/>
        </w:rPr>
        <w:drawing>
          <wp:anchor distT="0" distB="0" distL="114300" distR="114300" simplePos="0" relativeHeight="251666432" behindDoc="0" locked="0" layoutInCell="1" allowOverlap="1">
            <wp:simplePos x="0" y="0"/>
            <wp:positionH relativeFrom="column">
              <wp:posOffset>4716145</wp:posOffset>
            </wp:positionH>
            <wp:positionV relativeFrom="paragraph">
              <wp:posOffset>1304925</wp:posOffset>
            </wp:positionV>
            <wp:extent cx="1722120" cy="78105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tadtwerke Hanau.jpg"/>
                    <pic:cNvPicPr/>
                  </pic:nvPicPr>
                  <pic:blipFill rotWithShape="1">
                    <a:blip r:embed="rId6" cstate="print">
                      <a:extLst>
                        <a:ext uri="{28A0092B-C50C-407E-A947-70E740481C1C}">
                          <a14:useLocalDpi xmlns:a14="http://schemas.microsoft.com/office/drawing/2010/main" val="0"/>
                        </a:ext>
                      </a:extLst>
                    </a:blip>
                    <a:srcRect t="19552" b="16319"/>
                    <a:stretch/>
                  </pic:blipFill>
                  <pic:spPr bwMode="auto">
                    <a:xfrm>
                      <a:off x="0" y="0"/>
                      <a:ext cx="1722120" cy="781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01A93">
        <w:rPr>
          <w:noProof/>
          <w:color w:val="000000" w:themeColor="text1"/>
          <w:sz w:val="20"/>
          <w:szCs w:val="20"/>
          <w:lang w:eastAsia="de-DE"/>
        </w:rPr>
        <w:drawing>
          <wp:anchor distT="0" distB="0" distL="114300" distR="114300" simplePos="0" relativeHeight="251665408" behindDoc="0" locked="0" layoutInCell="1" allowOverlap="1" wp14:anchorId="695EB8BD" wp14:editId="71E20792">
            <wp:simplePos x="0" y="0"/>
            <wp:positionH relativeFrom="rightMargin">
              <wp:posOffset>0</wp:posOffset>
            </wp:positionH>
            <wp:positionV relativeFrom="paragraph">
              <wp:posOffset>9525</wp:posOffset>
            </wp:positionV>
            <wp:extent cx="1397635" cy="518160"/>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UMICORE_MASTER BRAND_logo_blue_gradient_cmy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97635" cy="518160"/>
                    </a:xfrm>
                    <a:prstGeom prst="rect">
                      <a:avLst/>
                    </a:prstGeom>
                  </pic:spPr>
                </pic:pic>
              </a:graphicData>
            </a:graphic>
            <wp14:sizeRelH relativeFrom="page">
              <wp14:pctWidth>0</wp14:pctWidth>
            </wp14:sizeRelH>
            <wp14:sizeRelV relativeFrom="page">
              <wp14:pctHeight>0</wp14:pctHeight>
            </wp14:sizeRelV>
          </wp:anchor>
        </w:drawing>
      </w:r>
      <w:r w:rsidR="00156E7B" w:rsidRPr="00801A93">
        <w:rPr>
          <w:b/>
          <w:bCs/>
          <w:color w:val="000000" w:themeColor="text1"/>
          <w:sz w:val="18"/>
          <w:szCs w:val="18"/>
        </w:rPr>
        <w:t xml:space="preserve">Hanauer </w:t>
      </w:r>
      <w:r w:rsidR="00A3015A" w:rsidRPr="00801A93">
        <w:rPr>
          <w:b/>
          <w:bCs/>
          <w:color w:val="000000" w:themeColor="text1"/>
          <w:sz w:val="18"/>
          <w:szCs w:val="18"/>
        </w:rPr>
        <w:t>Kooperations</w:t>
      </w:r>
      <w:r w:rsidR="00C467E9" w:rsidRPr="00801A93">
        <w:rPr>
          <w:b/>
          <w:bCs/>
          <w:color w:val="000000" w:themeColor="text1"/>
          <w:sz w:val="18"/>
          <w:szCs w:val="18"/>
        </w:rPr>
        <w:t xml:space="preserve">partner stehen gemeinsam für </w:t>
      </w:r>
      <w:r w:rsidR="005C48F4" w:rsidRPr="00801A93">
        <w:rPr>
          <w:b/>
          <w:bCs/>
          <w:color w:val="000000" w:themeColor="text1"/>
          <w:sz w:val="18"/>
          <w:szCs w:val="18"/>
        </w:rPr>
        <w:t xml:space="preserve">umweltschonende </w:t>
      </w:r>
      <w:r w:rsidR="00C467E9" w:rsidRPr="00801A93">
        <w:rPr>
          <w:b/>
          <w:bCs/>
          <w:color w:val="000000" w:themeColor="text1"/>
          <w:sz w:val="18"/>
          <w:szCs w:val="18"/>
        </w:rPr>
        <w:t>Mobilität</w:t>
      </w:r>
      <w:r w:rsidR="00156E7B" w:rsidRPr="00801A93">
        <w:rPr>
          <w:b/>
          <w:bCs/>
          <w:color w:val="000000" w:themeColor="text1"/>
          <w:sz w:val="18"/>
          <w:szCs w:val="18"/>
        </w:rPr>
        <w:t xml:space="preserve"> </w:t>
      </w:r>
    </w:p>
    <w:p w:rsidR="00A3015A" w:rsidRPr="00801A93" w:rsidRDefault="00397C59" w:rsidP="00797F1A">
      <w:pPr>
        <w:pStyle w:val="Listenabsatz"/>
        <w:numPr>
          <w:ilvl w:val="0"/>
          <w:numId w:val="1"/>
        </w:numPr>
        <w:spacing w:after="160" w:line="360" w:lineRule="auto"/>
        <w:ind w:right="1843"/>
        <w:jc w:val="both"/>
        <w:rPr>
          <w:b/>
          <w:bCs/>
          <w:color w:val="000000" w:themeColor="text1"/>
          <w:sz w:val="18"/>
          <w:szCs w:val="18"/>
        </w:rPr>
      </w:pPr>
      <w:r w:rsidRPr="00801A93">
        <w:rPr>
          <w:noProof/>
          <w:color w:val="000000" w:themeColor="text1"/>
          <w:sz w:val="20"/>
          <w:szCs w:val="20"/>
          <w:lang w:eastAsia="de-DE"/>
        </w:rPr>
        <w:drawing>
          <wp:anchor distT="0" distB="0" distL="114300" distR="114300" simplePos="0" relativeHeight="251661312" behindDoc="0" locked="0" layoutInCell="1" allowOverlap="1">
            <wp:simplePos x="0" y="0"/>
            <wp:positionH relativeFrom="column">
              <wp:posOffset>4752340</wp:posOffset>
            </wp:positionH>
            <wp:positionV relativeFrom="paragraph">
              <wp:posOffset>305451</wp:posOffset>
            </wp:positionV>
            <wp:extent cx="1684020" cy="638175"/>
            <wp:effectExtent l="0" t="0" r="0" b="9525"/>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HK Hanau-Gelnhausen-Schlüchtern.jpg"/>
                    <pic:cNvPicPr/>
                  </pic:nvPicPr>
                  <pic:blipFill rotWithShape="1">
                    <a:blip r:embed="rId8" cstate="print">
                      <a:extLst>
                        <a:ext uri="{28A0092B-C50C-407E-A947-70E740481C1C}">
                          <a14:useLocalDpi xmlns:a14="http://schemas.microsoft.com/office/drawing/2010/main" val="0"/>
                        </a:ext>
                      </a:extLst>
                    </a:blip>
                    <a:srcRect t="21601" b="24799"/>
                    <a:stretch/>
                  </pic:blipFill>
                  <pic:spPr bwMode="auto">
                    <a:xfrm>
                      <a:off x="0" y="0"/>
                      <a:ext cx="1684020" cy="638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C48F4" w:rsidRPr="00801A93">
        <w:rPr>
          <w:b/>
          <w:bCs/>
          <w:color w:val="000000" w:themeColor="text1"/>
          <w:sz w:val="18"/>
          <w:szCs w:val="18"/>
        </w:rPr>
        <w:t xml:space="preserve">Sieben Elektro-Lieferfahrzeuge mit Brennstoffzellentechnik </w:t>
      </w:r>
      <w:r w:rsidR="00AF4435">
        <w:rPr>
          <w:b/>
          <w:bCs/>
          <w:color w:val="000000" w:themeColor="text1"/>
          <w:sz w:val="18"/>
          <w:szCs w:val="18"/>
        </w:rPr>
        <w:t xml:space="preserve">seit einem Jahr </w:t>
      </w:r>
      <w:r w:rsidR="005C48F4" w:rsidRPr="00801A93">
        <w:rPr>
          <w:b/>
          <w:bCs/>
          <w:color w:val="000000" w:themeColor="text1"/>
          <w:sz w:val="18"/>
          <w:szCs w:val="18"/>
        </w:rPr>
        <w:t>in Hanau unterwegs</w:t>
      </w:r>
    </w:p>
    <w:p w:rsidR="00A10A2F" w:rsidRPr="00801A93" w:rsidRDefault="00123B5F" w:rsidP="00797F1A">
      <w:pPr>
        <w:pStyle w:val="Listenabsatz"/>
        <w:numPr>
          <w:ilvl w:val="0"/>
          <w:numId w:val="1"/>
        </w:numPr>
        <w:spacing w:after="160" w:line="360" w:lineRule="auto"/>
        <w:ind w:right="1843"/>
        <w:jc w:val="both"/>
        <w:rPr>
          <w:b/>
          <w:bCs/>
          <w:color w:val="000000" w:themeColor="text1"/>
          <w:sz w:val="18"/>
          <w:szCs w:val="18"/>
        </w:rPr>
      </w:pPr>
      <w:r>
        <w:rPr>
          <w:b/>
          <w:bCs/>
          <w:color w:val="000000" w:themeColor="text1"/>
          <w:sz w:val="18"/>
          <w:szCs w:val="18"/>
        </w:rPr>
        <w:t>Erfahrungswerte zeigen: H2anau ist auf richtigem Weg</w:t>
      </w:r>
    </w:p>
    <w:p w:rsidR="006211F1" w:rsidRDefault="00397C59" w:rsidP="002A58B7">
      <w:pPr>
        <w:spacing w:after="160" w:line="360" w:lineRule="auto"/>
        <w:ind w:right="709"/>
        <w:jc w:val="both"/>
        <w:rPr>
          <w:color w:val="auto"/>
          <w:sz w:val="20"/>
          <w:szCs w:val="20"/>
        </w:rPr>
      </w:pPr>
      <w:r>
        <w:rPr>
          <w:noProof/>
          <w:sz w:val="20"/>
          <w:szCs w:val="20"/>
          <w:lang w:eastAsia="de-DE"/>
        </w:rPr>
        <w:drawing>
          <wp:anchor distT="0" distB="0" distL="114300" distR="114300" simplePos="0" relativeHeight="251667456" behindDoc="0" locked="0" layoutInCell="1" allowOverlap="1">
            <wp:simplePos x="0" y="0"/>
            <wp:positionH relativeFrom="rightMargin">
              <wp:posOffset>-44590</wp:posOffset>
            </wp:positionH>
            <wp:positionV relativeFrom="paragraph">
              <wp:posOffset>983359</wp:posOffset>
            </wp:positionV>
            <wp:extent cx="1290955" cy="647700"/>
            <wp:effectExtent l="0" t="0" r="4445"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raunhofer Institut.jpg"/>
                    <pic:cNvPicPr/>
                  </pic:nvPicPr>
                  <pic:blipFill rotWithShape="1">
                    <a:blip r:embed="rId9" cstate="print">
                      <a:extLst>
                        <a:ext uri="{28A0092B-C50C-407E-A947-70E740481C1C}">
                          <a14:useLocalDpi xmlns:a14="http://schemas.microsoft.com/office/drawing/2010/main" val="0"/>
                        </a:ext>
                      </a:extLst>
                    </a:blip>
                    <a:srcRect t="18029" b="11058"/>
                    <a:stretch/>
                  </pic:blipFill>
                  <pic:spPr bwMode="auto">
                    <a:xfrm>
                      <a:off x="0" y="0"/>
                      <a:ext cx="1290955" cy="647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B79B5">
        <w:rPr>
          <w:b/>
          <w:bCs/>
          <w:sz w:val="20"/>
          <w:szCs w:val="20"/>
        </w:rPr>
        <w:br/>
      </w:r>
      <w:r w:rsidR="00A3015A" w:rsidRPr="00801A93">
        <w:rPr>
          <w:b/>
          <w:bCs/>
          <w:color w:val="000000" w:themeColor="text1"/>
          <w:sz w:val="20"/>
          <w:szCs w:val="20"/>
        </w:rPr>
        <w:t xml:space="preserve">Hanau, </w:t>
      </w:r>
      <w:r w:rsidR="00927F8E">
        <w:rPr>
          <w:b/>
          <w:bCs/>
          <w:color w:val="000000" w:themeColor="text1"/>
          <w:sz w:val="20"/>
          <w:szCs w:val="20"/>
        </w:rPr>
        <w:t>2</w:t>
      </w:r>
      <w:r w:rsidR="00A3015A" w:rsidRPr="00801A93">
        <w:rPr>
          <w:b/>
          <w:bCs/>
          <w:color w:val="000000" w:themeColor="text1"/>
          <w:sz w:val="20"/>
          <w:szCs w:val="20"/>
        </w:rPr>
        <w:t>. August</w:t>
      </w:r>
      <w:r w:rsidR="006B7906">
        <w:rPr>
          <w:b/>
          <w:bCs/>
          <w:color w:val="000000" w:themeColor="text1"/>
          <w:sz w:val="20"/>
          <w:szCs w:val="20"/>
        </w:rPr>
        <w:t xml:space="preserve"> 2018</w:t>
      </w:r>
      <w:r w:rsidR="00A3015A" w:rsidRPr="00801A93">
        <w:rPr>
          <w:b/>
          <w:bCs/>
          <w:color w:val="000000" w:themeColor="text1"/>
          <w:sz w:val="20"/>
          <w:szCs w:val="20"/>
        </w:rPr>
        <w:t xml:space="preserve">. </w:t>
      </w:r>
      <w:r w:rsidR="009D40AE">
        <w:rPr>
          <w:bCs/>
          <w:color w:val="000000" w:themeColor="text1"/>
          <w:sz w:val="20"/>
          <w:szCs w:val="20"/>
        </w:rPr>
        <w:t xml:space="preserve">Er war der erste Gratulant: Oberbürgermeister Claus </w:t>
      </w:r>
      <w:r w:rsidR="009D40AE" w:rsidRPr="006211F1">
        <w:rPr>
          <w:bCs/>
          <w:color w:val="auto"/>
          <w:sz w:val="20"/>
          <w:szCs w:val="20"/>
        </w:rPr>
        <w:t xml:space="preserve">Kaminsky </w:t>
      </w:r>
      <w:r w:rsidR="009D40AE" w:rsidRPr="006211F1">
        <w:rPr>
          <w:color w:val="auto"/>
          <w:sz w:val="20"/>
          <w:szCs w:val="20"/>
        </w:rPr>
        <w:t xml:space="preserve">ist hocherfreut </w:t>
      </w:r>
      <w:r w:rsidR="006211F1">
        <w:rPr>
          <w:color w:val="auto"/>
          <w:sz w:val="20"/>
          <w:szCs w:val="20"/>
        </w:rPr>
        <w:t>über den Fortschritt von H2anau. „Ich finde es großartig, dass sich für dieses P</w:t>
      </w:r>
      <w:r w:rsidR="006211F1" w:rsidRPr="006211F1">
        <w:rPr>
          <w:color w:val="auto"/>
          <w:sz w:val="20"/>
          <w:szCs w:val="20"/>
        </w:rPr>
        <w:t>rojekt</w:t>
      </w:r>
      <w:r w:rsidR="006211F1">
        <w:rPr>
          <w:color w:val="auto"/>
          <w:sz w:val="20"/>
          <w:szCs w:val="20"/>
        </w:rPr>
        <w:t xml:space="preserve"> so zahlreich wichtige Akteure aus Hanau zusammengetan haben, um</w:t>
      </w:r>
      <w:r w:rsidR="006211F1" w:rsidRPr="006211F1">
        <w:rPr>
          <w:color w:val="auto"/>
          <w:sz w:val="20"/>
          <w:szCs w:val="20"/>
        </w:rPr>
        <w:t xml:space="preserve"> die Alltagstauglichkeit der Wa</w:t>
      </w:r>
      <w:r w:rsidR="00C85619">
        <w:rPr>
          <w:color w:val="auto"/>
          <w:sz w:val="20"/>
          <w:szCs w:val="20"/>
        </w:rPr>
        <w:t>sserstofftechnologie zu testen und wünsche weiterhin viel Erfolg bei den künftigen Erfahrungen</w:t>
      </w:r>
      <w:r w:rsidR="00931639">
        <w:rPr>
          <w:color w:val="auto"/>
          <w:sz w:val="20"/>
          <w:szCs w:val="20"/>
        </w:rPr>
        <w:t xml:space="preserve"> mit der Brennstoffzellentechnologie, an der viele Hanauer Unternehmen forschen</w:t>
      </w:r>
      <w:r w:rsidR="00C85619">
        <w:rPr>
          <w:color w:val="auto"/>
          <w:sz w:val="20"/>
          <w:szCs w:val="20"/>
        </w:rPr>
        <w:t>.</w:t>
      </w:r>
      <w:r w:rsidR="006211F1">
        <w:rPr>
          <w:color w:val="auto"/>
          <w:sz w:val="20"/>
          <w:szCs w:val="20"/>
        </w:rPr>
        <w:t>“</w:t>
      </w:r>
    </w:p>
    <w:p w:rsidR="00942E09" w:rsidRDefault="00265CF5" w:rsidP="002A58B7">
      <w:pPr>
        <w:spacing w:after="160" w:line="360" w:lineRule="auto"/>
        <w:ind w:right="709"/>
        <w:jc w:val="both"/>
        <w:rPr>
          <w:color w:val="000000" w:themeColor="text1"/>
          <w:sz w:val="20"/>
          <w:szCs w:val="20"/>
        </w:rPr>
      </w:pPr>
      <w:r>
        <w:rPr>
          <w:b/>
          <w:bCs/>
          <w:noProof/>
          <w:lang w:eastAsia="de-DE"/>
        </w:rPr>
        <w:drawing>
          <wp:anchor distT="0" distB="0" distL="114300" distR="114300" simplePos="0" relativeHeight="251685888" behindDoc="0" locked="0" layoutInCell="1" allowOverlap="1" wp14:anchorId="73C2FF7C" wp14:editId="1AD03AF3">
            <wp:simplePos x="0" y="0"/>
            <wp:positionH relativeFrom="rightMargin">
              <wp:posOffset>17333</wp:posOffset>
            </wp:positionH>
            <wp:positionV relativeFrom="paragraph">
              <wp:posOffset>911620</wp:posOffset>
            </wp:positionV>
            <wp:extent cx="1419225" cy="486410"/>
            <wp:effectExtent l="0" t="0" r="9525" b="8890"/>
            <wp:wrapNone/>
            <wp:docPr id="11" name="Grafik 11" descr="J:\data\profile redirected folders\Desktop\Logos H2Hanau\Herae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data\profile redirected folders\Desktop\Logos H2Hanau\Heraeus.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24167" b="27222"/>
                    <a:stretch/>
                  </pic:blipFill>
                  <pic:spPr bwMode="auto">
                    <a:xfrm>
                      <a:off x="0" y="0"/>
                      <a:ext cx="1419225" cy="4864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31639">
        <w:rPr>
          <w:noProof/>
          <w:sz w:val="20"/>
          <w:szCs w:val="20"/>
          <w:lang w:eastAsia="de-DE"/>
        </w:rPr>
        <w:drawing>
          <wp:anchor distT="0" distB="0" distL="114300" distR="114300" simplePos="0" relativeHeight="251668480" behindDoc="0" locked="0" layoutInCell="1" allowOverlap="1">
            <wp:simplePos x="0" y="0"/>
            <wp:positionH relativeFrom="rightMargin">
              <wp:align>left</wp:align>
            </wp:positionH>
            <wp:positionV relativeFrom="paragraph">
              <wp:posOffset>267057</wp:posOffset>
            </wp:positionV>
            <wp:extent cx="1265555" cy="32766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vonik-Markenzeichen-Deep-Purple-RGB.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65555" cy="327660"/>
                    </a:xfrm>
                    <a:prstGeom prst="rect">
                      <a:avLst/>
                    </a:prstGeom>
                  </pic:spPr>
                </pic:pic>
              </a:graphicData>
            </a:graphic>
            <wp14:sizeRelH relativeFrom="page">
              <wp14:pctWidth>0</wp14:pctWidth>
            </wp14:sizeRelH>
            <wp14:sizeRelV relativeFrom="page">
              <wp14:pctHeight>0</wp14:pctHeight>
            </wp14:sizeRelV>
          </wp:anchor>
        </w:drawing>
      </w:r>
      <w:r w:rsidR="00B15E5B" w:rsidRPr="00BC5FCF">
        <w:rPr>
          <w:color w:val="000000" w:themeColor="text1"/>
          <w:sz w:val="20"/>
          <w:szCs w:val="20"/>
        </w:rPr>
        <w:t xml:space="preserve">Die </w:t>
      </w:r>
      <w:r w:rsidR="008B79B5" w:rsidRPr="00BC5FCF">
        <w:rPr>
          <w:color w:val="000000" w:themeColor="text1"/>
          <w:sz w:val="20"/>
          <w:szCs w:val="20"/>
        </w:rPr>
        <w:t xml:space="preserve">sechs </w:t>
      </w:r>
      <w:r w:rsidR="00B15E5B" w:rsidRPr="00BC5FCF">
        <w:rPr>
          <w:color w:val="000000" w:themeColor="text1"/>
          <w:sz w:val="20"/>
          <w:szCs w:val="20"/>
        </w:rPr>
        <w:t>Hanauer Kooperationspar</w:t>
      </w:r>
      <w:r w:rsidR="00156E7B" w:rsidRPr="00BC5FCF">
        <w:rPr>
          <w:color w:val="000000" w:themeColor="text1"/>
          <w:sz w:val="20"/>
          <w:szCs w:val="20"/>
        </w:rPr>
        <w:t xml:space="preserve">tner Umicore, </w:t>
      </w:r>
      <w:r w:rsidR="00B15E5B" w:rsidRPr="00BC5FCF">
        <w:rPr>
          <w:color w:val="000000" w:themeColor="text1"/>
          <w:sz w:val="20"/>
          <w:szCs w:val="20"/>
        </w:rPr>
        <w:t xml:space="preserve">Evonik, </w:t>
      </w:r>
      <w:r w:rsidR="00156E7B" w:rsidRPr="00BC5FCF">
        <w:rPr>
          <w:color w:val="000000" w:themeColor="text1"/>
          <w:sz w:val="20"/>
          <w:szCs w:val="20"/>
        </w:rPr>
        <w:t>Fraunhofer-</w:t>
      </w:r>
      <w:r w:rsidR="001C120B" w:rsidRPr="00BC5FCF">
        <w:rPr>
          <w:color w:val="000000" w:themeColor="text1"/>
          <w:sz w:val="20"/>
          <w:szCs w:val="20"/>
        </w:rPr>
        <w:t>Projektgruppe IWKS</w:t>
      </w:r>
      <w:r w:rsidR="00156E7B" w:rsidRPr="00BC5FCF">
        <w:rPr>
          <w:color w:val="000000" w:themeColor="text1"/>
          <w:sz w:val="20"/>
          <w:szCs w:val="20"/>
        </w:rPr>
        <w:t xml:space="preserve">, Heraeus, IHK und Stadtwerke Hanau </w:t>
      </w:r>
      <w:r w:rsidR="00123B5F">
        <w:rPr>
          <w:color w:val="000000" w:themeColor="text1"/>
          <w:sz w:val="20"/>
          <w:szCs w:val="20"/>
        </w:rPr>
        <w:t>geb</w:t>
      </w:r>
      <w:r w:rsidR="008B79B5" w:rsidRPr="00BC5FCF">
        <w:rPr>
          <w:color w:val="000000" w:themeColor="text1"/>
          <w:sz w:val="20"/>
          <w:szCs w:val="20"/>
        </w:rPr>
        <w:t>en mit ihrem</w:t>
      </w:r>
      <w:r w:rsidR="00F12326" w:rsidRPr="00BC5FCF">
        <w:rPr>
          <w:color w:val="000000" w:themeColor="text1"/>
          <w:sz w:val="20"/>
          <w:szCs w:val="20"/>
        </w:rPr>
        <w:t xml:space="preserve"> Projekt </w:t>
      </w:r>
      <w:r w:rsidR="008B79B5" w:rsidRPr="00BC5FCF">
        <w:rPr>
          <w:color w:val="000000" w:themeColor="text1"/>
          <w:sz w:val="20"/>
          <w:szCs w:val="20"/>
        </w:rPr>
        <w:t>„</w:t>
      </w:r>
      <w:r w:rsidR="00F12326" w:rsidRPr="00BC5FCF">
        <w:rPr>
          <w:i/>
          <w:iCs/>
          <w:color w:val="000000" w:themeColor="text1"/>
          <w:sz w:val="20"/>
          <w:szCs w:val="20"/>
        </w:rPr>
        <w:t>H</w:t>
      </w:r>
      <w:r w:rsidR="00F12326" w:rsidRPr="00BC5FCF">
        <w:rPr>
          <w:i/>
          <w:iCs/>
          <w:color w:val="000000" w:themeColor="text1"/>
          <w:sz w:val="20"/>
          <w:szCs w:val="20"/>
          <w:vertAlign w:val="subscript"/>
        </w:rPr>
        <w:t>2</w:t>
      </w:r>
      <w:r w:rsidR="00F12326" w:rsidRPr="00BC5FCF">
        <w:rPr>
          <w:i/>
          <w:iCs/>
          <w:color w:val="000000" w:themeColor="text1"/>
          <w:sz w:val="20"/>
          <w:szCs w:val="20"/>
        </w:rPr>
        <w:t>anau – Wasserstoff bewegt</w:t>
      </w:r>
      <w:r w:rsidR="008B79B5" w:rsidRPr="00BC5FCF">
        <w:rPr>
          <w:i/>
          <w:iCs/>
          <w:color w:val="000000" w:themeColor="text1"/>
          <w:sz w:val="20"/>
          <w:szCs w:val="20"/>
        </w:rPr>
        <w:t>“</w:t>
      </w:r>
      <w:r w:rsidR="00F12326" w:rsidRPr="00BC5FCF">
        <w:rPr>
          <w:color w:val="000000" w:themeColor="text1"/>
          <w:sz w:val="20"/>
          <w:szCs w:val="20"/>
        </w:rPr>
        <w:t xml:space="preserve"> </w:t>
      </w:r>
      <w:r w:rsidR="00123B5F">
        <w:rPr>
          <w:color w:val="000000" w:themeColor="text1"/>
          <w:sz w:val="20"/>
          <w:szCs w:val="20"/>
        </w:rPr>
        <w:t>seit einem Jahr Gas</w:t>
      </w:r>
      <w:r w:rsidR="00F12326" w:rsidRPr="00BC5FCF">
        <w:rPr>
          <w:color w:val="000000" w:themeColor="text1"/>
          <w:sz w:val="20"/>
          <w:szCs w:val="20"/>
        </w:rPr>
        <w:t xml:space="preserve">. Die Unternehmen </w:t>
      </w:r>
      <w:r w:rsidR="00B4044C" w:rsidRPr="00BC5FCF">
        <w:rPr>
          <w:color w:val="000000" w:themeColor="text1"/>
          <w:sz w:val="20"/>
          <w:szCs w:val="20"/>
        </w:rPr>
        <w:t xml:space="preserve">und Institutionen der Brüder Grimm-Stadt </w:t>
      </w:r>
      <w:r w:rsidR="00123B5F">
        <w:rPr>
          <w:color w:val="000000" w:themeColor="text1"/>
          <w:sz w:val="20"/>
          <w:szCs w:val="20"/>
        </w:rPr>
        <w:t>setze</w:t>
      </w:r>
      <w:r w:rsidR="00B15E5B" w:rsidRPr="00BC5FCF">
        <w:rPr>
          <w:color w:val="000000" w:themeColor="text1"/>
          <w:sz w:val="20"/>
          <w:szCs w:val="20"/>
        </w:rPr>
        <w:t>n</w:t>
      </w:r>
      <w:r w:rsidR="00156E7B" w:rsidRPr="00BC5FCF">
        <w:rPr>
          <w:color w:val="000000" w:themeColor="text1"/>
          <w:sz w:val="20"/>
          <w:szCs w:val="20"/>
        </w:rPr>
        <w:t xml:space="preserve"> </w:t>
      </w:r>
      <w:r w:rsidR="001E2FA1" w:rsidRPr="00BC5FCF">
        <w:rPr>
          <w:color w:val="000000" w:themeColor="text1"/>
          <w:sz w:val="20"/>
          <w:szCs w:val="20"/>
        </w:rPr>
        <w:t>mit dem Einsatz der</w:t>
      </w:r>
      <w:r w:rsidR="00156E7B" w:rsidRPr="00BC5FCF">
        <w:rPr>
          <w:color w:val="000000" w:themeColor="text1"/>
          <w:sz w:val="20"/>
          <w:szCs w:val="20"/>
        </w:rPr>
        <w:t xml:space="preserve"> umweltschonende</w:t>
      </w:r>
      <w:r w:rsidR="001E2FA1" w:rsidRPr="00BC5FCF">
        <w:rPr>
          <w:color w:val="000000" w:themeColor="text1"/>
          <w:sz w:val="20"/>
          <w:szCs w:val="20"/>
        </w:rPr>
        <w:t>n</w:t>
      </w:r>
      <w:r w:rsidR="00156E7B" w:rsidRPr="00BC5FCF">
        <w:rPr>
          <w:color w:val="000000" w:themeColor="text1"/>
          <w:sz w:val="20"/>
          <w:szCs w:val="20"/>
        </w:rPr>
        <w:t xml:space="preserve"> Brennstoffzellentechnologie</w:t>
      </w:r>
      <w:r w:rsidR="001E2FA1" w:rsidRPr="00BC5FCF">
        <w:rPr>
          <w:color w:val="000000" w:themeColor="text1"/>
          <w:sz w:val="20"/>
          <w:szCs w:val="20"/>
        </w:rPr>
        <w:t xml:space="preserve"> ein Zeichen für saubere Mobilitätskonzepte</w:t>
      </w:r>
      <w:r w:rsidR="00156E7B" w:rsidRPr="00BC5FCF">
        <w:rPr>
          <w:color w:val="000000" w:themeColor="text1"/>
          <w:sz w:val="20"/>
          <w:szCs w:val="20"/>
        </w:rPr>
        <w:t xml:space="preserve">. </w:t>
      </w:r>
    </w:p>
    <w:p w:rsidR="00123B5F" w:rsidRPr="0003185F" w:rsidRDefault="009E174F" w:rsidP="00123B5F">
      <w:pPr>
        <w:pStyle w:val="Default"/>
        <w:spacing w:line="360" w:lineRule="auto"/>
        <w:rPr>
          <w:sz w:val="20"/>
          <w:szCs w:val="20"/>
        </w:rPr>
      </w:pPr>
      <w:r w:rsidRPr="00801A93">
        <w:rPr>
          <w:b/>
          <w:bCs/>
          <w:noProof/>
          <w:color w:val="000000" w:themeColor="text1"/>
          <w:lang w:eastAsia="de-DE"/>
        </w:rPr>
        <mc:AlternateContent>
          <mc:Choice Requires="wps">
            <w:drawing>
              <wp:anchor distT="45720" distB="45720" distL="114300" distR="114300" simplePos="0" relativeHeight="251687936" behindDoc="0" locked="0" layoutInCell="1" allowOverlap="1" wp14:anchorId="119239A9" wp14:editId="31BAD546">
                <wp:simplePos x="0" y="0"/>
                <wp:positionH relativeFrom="rightMargin">
                  <wp:align>left</wp:align>
                </wp:positionH>
                <wp:positionV relativeFrom="paragraph">
                  <wp:posOffset>188595</wp:posOffset>
                </wp:positionV>
                <wp:extent cx="1285875" cy="1404620"/>
                <wp:effectExtent l="0" t="0" r="9525" b="0"/>
                <wp:wrapSquare wrapText="bothSides"/>
                <wp:docPr id="1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1404620"/>
                        </a:xfrm>
                        <a:prstGeom prst="rect">
                          <a:avLst/>
                        </a:prstGeom>
                        <a:solidFill>
                          <a:srgbClr val="FFFFFF"/>
                        </a:solidFill>
                        <a:ln w="9525">
                          <a:noFill/>
                          <a:miter lim="800000"/>
                          <a:headEnd/>
                          <a:tailEnd/>
                        </a:ln>
                      </wps:spPr>
                      <wps:txbx>
                        <w:txbxContent>
                          <w:p w:rsidR="008B0839" w:rsidRPr="00676846" w:rsidRDefault="008B0839" w:rsidP="008B0839">
                            <w:pPr>
                              <w:rPr>
                                <w:b/>
                                <w:color w:val="808080" w:themeColor="background1" w:themeShade="80"/>
                              </w:rPr>
                            </w:pPr>
                            <w:r>
                              <w:rPr>
                                <w:b/>
                                <w:color w:val="808080" w:themeColor="background1" w:themeShade="80"/>
                              </w:rPr>
                              <w:t>Unterstützt von</w:t>
                            </w:r>
                            <w:r w:rsidRPr="00676846">
                              <w:rPr>
                                <w:b/>
                                <w:color w:val="808080" w:themeColor="background1" w:themeShade="8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9239A9" id="_x0000_s1027" type="#_x0000_t202" style="position:absolute;margin-left:0;margin-top:14.85pt;width:101.25pt;height:110.6pt;z-index:251687936;visibility:visible;mso-wrap-style:square;mso-width-percent:0;mso-height-percent:200;mso-wrap-distance-left:9pt;mso-wrap-distance-top:3.6pt;mso-wrap-distance-right:9pt;mso-wrap-distance-bottom:3.6pt;mso-position-horizontal:left;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" stroked="f">
                <v:textbox style="mso-fit-shape-to-text:t">
                  <w:txbxContent>
                    <w:p w:rsidR="008B0839" w:rsidRPr="00676846" w:rsidRDefault="008B0839" w:rsidP="008B0839">
                      <w:pPr>
                        <w:rPr>
                          <w:b/>
                          <w:color w:val="808080" w:themeColor="background1" w:themeShade="80"/>
                        </w:rPr>
                      </w:pPr>
                      <w:r>
                        <w:rPr>
                          <w:b/>
                          <w:color w:val="808080" w:themeColor="background1" w:themeShade="80"/>
                        </w:rPr>
                        <w:t>Unterstützt von</w:t>
                      </w:r>
                      <w:r w:rsidRPr="00676846">
                        <w:rPr>
                          <w:b/>
                          <w:color w:val="808080" w:themeColor="background1" w:themeShade="80"/>
                        </w:rPr>
                        <w:t>:</w:t>
                      </w:r>
                    </w:p>
                  </w:txbxContent>
                </v:textbox>
                <w10:wrap type="square" anchorx="margin"/>
              </v:shape>
            </w:pict>
          </mc:Fallback>
        </mc:AlternateContent>
      </w:r>
      <w:r>
        <w:rPr>
          <w:noProof/>
          <w:sz w:val="20"/>
          <w:szCs w:val="20"/>
          <w:lang w:eastAsia="de-DE"/>
        </w:rPr>
        <w:drawing>
          <wp:anchor distT="0" distB="0" distL="114300" distR="114300" simplePos="0" relativeHeight="251689984" behindDoc="0" locked="0" layoutInCell="1" allowOverlap="1" wp14:anchorId="788169F1" wp14:editId="17CA3558">
            <wp:simplePos x="0" y="0"/>
            <wp:positionH relativeFrom="rightMargin">
              <wp:align>left</wp:align>
            </wp:positionH>
            <wp:positionV relativeFrom="paragraph">
              <wp:posOffset>789940</wp:posOffset>
            </wp:positionV>
            <wp:extent cx="1567180" cy="708660"/>
            <wp:effectExtent l="0" t="0" r="0" b="0"/>
            <wp:wrapNone/>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U_Logo_quer_cmyk.t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67180" cy="708660"/>
                    </a:xfrm>
                    <a:prstGeom prst="rect">
                      <a:avLst/>
                    </a:prstGeom>
                  </pic:spPr>
                </pic:pic>
              </a:graphicData>
            </a:graphic>
            <wp14:sizeRelH relativeFrom="page">
              <wp14:pctWidth>0</wp14:pctWidth>
            </wp14:sizeRelH>
            <wp14:sizeRelV relativeFrom="page">
              <wp14:pctHeight>0</wp14:pctHeight>
            </wp14:sizeRelV>
          </wp:anchor>
        </w:drawing>
      </w:r>
      <w:r w:rsidR="00123B5F" w:rsidRPr="0003185F">
        <w:rPr>
          <w:sz w:val="20"/>
          <w:szCs w:val="20"/>
        </w:rPr>
        <w:t>Wasserstoff gilt als Energieträger der Zukunft, mit dem unter anderem die emissionsfreie Mobilität in den wesentlichen Volumensegmenten realisiert werden kann. Die Kombination von Wasserstoff und Brennstoffzelle ist ideal für das Vorantreiben sauberer Mobilität, des Klimaschutzes und der Energiewende. Sie ermöglicht das Speichern von Energie und emissionsfreies Autofahren, denn als „Emission“ hinterlässt ein Wasserstoffauto lediglich ein paar Tropfen Wasser auf dem Asphalt.</w:t>
      </w:r>
    </w:p>
    <w:p w:rsidR="00123B5F" w:rsidRPr="00DC1BD9" w:rsidRDefault="00123B5F" w:rsidP="00123B5F">
      <w:pPr>
        <w:pStyle w:val="Default"/>
        <w:spacing w:line="360" w:lineRule="auto"/>
        <w:rPr>
          <w:rFonts w:asciiTheme="minorHAnsi" w:hAnsiTheme="minorHAnsi"/>
        </w:rPr>
      </w:pPr>
    </w:p>
    <w:p w:rsidR="00123B5F" w:rsidRPr="00931639" w:rsidRDefault="00123B5F" w:rsidP="00123B5F">
      <w:pPr>
        <w:pStyle w:val="Default"/>
        <w:spacing w:line="360" w:lineRule="auto"/>
        <w:rPr>
          <w:sz w:val="20"/>
          <w:szCs w:val="20"/>
        </w:rPr>
      </w:pPr>
      <w:r w:rsidRPr="0003185F">
        <w:rPr>
          <w:sz w:val="20"/>
          <w:szCs w:val="20"/>
        </w:rPr>
        <w:lastRenderedPageBreak/>
        <w:t xml:space="preserve">Um diesem wichtigen Thema regionale Aufmerksamkeit zu verleihen, haben sich </w:t>
      </w:r>
      <w:r w:rsidR="0003185F">
        <w:rPr>
          <w:sz w:val="20"/>
          <w:szCs w:val="20"/>
        </w:rPr>
        <w:t xml:space="preserve">die </w:t>
      </w:r>
      <w:r w:rsidRPr="0003185F">
        <w:rPr>
          <w:sz w:val="20"/>
          <w:szCs w:val="20"/>
        </w:rPr>
        <w:t>sechs Unternehmen und Institutionen aus Hanau zusammengefunden, um die Wasserstofftechnologie sichtbar und „erfahrbar“ zu machen</w:t>
      </w:r>
      <w:r w:rsidR="0003185F">
        <w:rPr>
          <w:rFonts w:asciiTheme="minorHAnsi" w:hAnsiTheme="minorHAnsi"/>
        </w:rPr>
        <w:t>.</w:t>
      </w:r>
      <w:r w:rsidRPr="00DC1BD9">
        <w:rPr>
          <w:rFonts w:asciiTheme="minorHAnsi" w:hAnsiTheme="minorHAnsi"/>
        </w:rPr>
        <w:t xml:space="preserve"> </w:t>
      </w:r>
      <w:r w:rsidR="00A164DB">
        <w:rPr>
          <w:rFonts w:asciiTheme="minorHAnsi" w:hAnsiTheme="minorHAnsi"/>
        </w:rPr>
        <w:t>So</w:t>
      </w:r>
      <w:r w:rsidRPr="00931639">
        <w:rPr>
          <w:sz w:val="20"/>
          <w:szCs w:val="20"/>
        </w:rPr>
        <w:t xml:space="preserve"> w</w:t>
      </w:r>
      <w:r w:rsidR="00931639" w:rsidRPr="00931639">
        <w:rPr>
          <w:sz w:val="20"/>
          <w:szCs w:val="20"/>
        </w:rPr>
        <w:t>u</w:t>
      </w:r>
      <w:r w:rsidRPr="00931639">
        <w:rPr>
          <w:sz w:val="20"/>
          <w:szCs w:val="20"/>
        </w:rPr>
        <w:t xml:space="preserve">rden insgesamt sieben </w:t>
      </w:r>
      <w:proofErr w:type="spellStart"/>
      <w:r w:rsidR="0017635D">
        <w:rPr>
          <w:sz w:val="20"/>
          <w:szCs w:val="20"/>
        </w:rPr>
        <w:t>Hy</w:t>
      </w:r>
      <w:r w:rsidRPr="00931639">
        <w:rPr>
          <w:sz w:val="20"/>
          <w:szCs w:val="20"/>
        </w:rPr>
        <w:t>Kangoo</w:t>
      </w:r>
      <w:proofErr w:type="spellEnd"/>
      <w:r w:rsidRPr="00931639">
        <w:rPr>
          <w:sz w:val="20"/>
          <w:szCs w:val="20"/>
        </w:rPr>
        <w:t>-Lieferwagen für d</w:t>
      </w:r>
      <w:r w:rsidR="0017635D">
        <w:rPr>
          <w:sz w:val="20"/>
          <w:szCs w:val="20"/>
        </w:rPr>
        <w:t>as</w:t>
      </w:r>
      <w:r w:rsidRPr="00931639">
        <w:rPr>
          <w:sz w:val="20"/>
          <w:szCs w:val="20"/>
        </w:rPr>
        <w:t xml:space="preserve"> Projekt</w:t>
      </w:r>
      <w:r w:rsidR="0017635D">
        <w:rPr>
          <w:sz w:val="20"/>
          <w:szCs w:val="20"/>
        </w:rPr>
        <w:t xml:space="preserve"> angeschafft</w:t>
      </w:r>
      <w:r w:rsidR="00A164DB">
        <w:rPr>
          <w:sz w:val="20"/>
          <w:szCs w:val="20"/>
        </w:rPr>
        <w:t>, die</w:t>
      </w:r>
      <w:r w:rsidRPr="00931639">
        <w:rPr>
          <w:sz w:val="20"/>
          <w:szCs w:val="20"/>
        </w:rPr>
        <w:t xml:space="preserve"> einerseits als Demonstrationsfahrzeug genutzt</w:t>
      </w:r>
      <w:r w:rsidR="00A164DB">
        <w:rPr>
          <w:sz w:val="20"/>
          <w:szCs w:val="20"/>
        </w:rPr>
        <w:t xml:space="preserve"> werden</w:t>
      </w:r>
      <w:r w:rsidRPr="00931639">
        <w:rPr>
          <w:sz w:val="20"/>
          <w:szCs w:val="20"/>
        </w:rPr>
        <w:t>, andererseits aber vor allem auch im täglichen Lieferverkehr der Unternehmen zum Einsatz</w:t>
      </w:r>
      <w:r w:rsidR="00A164DB">
        <w:rPr>
          <w:sz w:val="20"/>
          <w:szCs w:val="20"/>
        </w:rPr>
        <w:t xml:space="preserve"> kommen</w:t>
      </w:r>
      <w:r w:rsidRPr="00931639">
        <w:rPr>
          <w:sz w:val="20"/>
          <w:szCs w:val="20"/>
        </w:rPr>
        <w:t xml:space="preserve">. </w:t>
      </w:r>
      <w:r w:rsidR="0017635D">
        <w:rPr>
          <w:sz w:val="20"/>
          <w:szCs w:val="20"/>
        </w:rPr>
        <w:t xml:space="preserve">Der </w:t>
      </w:r>
      <w:proofErr w:type="spellStart"/>
      <w:r w:rsidR="0017635D">
        <w:rPr>
          <w:sz w:val="20"/>
          <w:szCs w:val="20"/>
        </w:rPr>
        <w:t>HyKangoo</w:t>
      </w:r>
      <w:proofErr w:type="spellEnd"/>
      <w:r w:rsidR="0017635D">
        <w:rPr>
          <w:sz w:val="20"/>
          <w:szCs w:val="20"/>
        </w:rPr>
        <w:t xml:space="preserve"> ist das erste europäische Serienfahrzeug mit Brennstoffzelle.</w:t>
      </w:r>
    </w:p>
    <w:p w:rsidR="00123B5F" w:rsidRPr="00DC1BD9" w:rsidRDefault="00123B5F" w:rsidP="00123B5F">
      <w:pPr>
        <w:pStyle w:val="Default"/>
        <w:spacing w:line="360" w:lineRule="auto"/>
        <w:rPr>
          <w:rFonts w:asciiTheme="minorHAnsi" w:hAnsiTheme="minorHAnsi"/>
        </w:rPr>
      </w:pPr>
    </w:p>
    <w:p w:rsidR="0031286D" w:rsidRDefault="0031286D" w:rsidP="002A58B7">
      <w:pPr>
        <w:spacing w:after="160" w:line="360" w:lineRule="auto"/>
        <w:ind w:right="709"/>
        <w:jc w:val="both"/>
        <w:rPr>
          <w:color w:val="000000" w:themeColor="text1"/>
          <w:sz w:val="20"/>
          <w:szCs w:val="20"/>
        </w:rPr>
      </w:pPr>
      <w:r w:rsidRPr="00BC5FCF">
        <w:rPr>
          <w:color w:val="000000" w:themeColor="text1"/>
          <w:sz w:val="20"/>
          <w:szCs w:val="20"/>
        </w:rPr>
        <w:t>„</w:t>
      </w:r>
      <w:r w:rsidR="004041BF">
        <w:rPr>
          <w:color w:val="000000" w:themeColor="text1"/>
          <w:sz w:val="20"/>
          <w:szCs w:val="20"/>
        </w:rPr>
        <w:t>Wenn wir auf der Suche nach Technologien der Zukunft sind, dürfen wir die Brennstoffzelle nicht außer Acht lassen, da sie emissionsfreie Fortbewegung ermöglicht</w:t>
      </w:r>
      <w:r w:rsidR="00A164DB">
        <w:rPr>
          <w:color w:val="000000" w:themeColor="text1"/>
          <w:sz w:val="20"/>
          <w:szCs w:val="20"/>
        </w:rPr>
        <w:t xml:space="preserve">. </w:t>
      </w:r>
      <w:r w:rsidR="00BB72E7">
        <w:rPr>
          <w:color w:val="000000" w:themeColor="text1"/>
          <w:sz w:val="20"/>
          <w:szCs w:val="20"/>
        </w:rPr>
        <w:t>Mit unserem</w:t>
      </w:r>
      <w:r w:rsidR="00A164DB">
        <w:rPr>
          <w:color w:val="000000" w:themeColor="text1"/>
          <w:sz w:val="20"/>
          <w:szCs w:val="20"/>
        </w:rPr>
        <w:t xml:space="preserve"> Kooperationsprojekt </w:t>
      </w:r>
      <w:r w:rsidR="00BB72E7">
        <w:rPr>
          <w:color w:val="000000" w:themeColor="text1"/>
          <w:sz w:val="20"/>
          <w:szCs w:val="20"/>
        </w:rPr>
        <w:t xml:space="preserve">wollen wir ganz praktisch Lösungswege für </w:t>
      </w:r>
      <w:r w:rsidR="00BB72E7" w:rsidRPr="002F2B10">
        <w:rPr>
          <w:color w:val="000000" w:themeColor="text1"/>
          <w:sz w:val="20"/>
          <w:szCs w:val="20"/>
        </w:rPr>
        <w:t>alternative</w:t>
      </w:r>
      <w:r w:rsidR="00BB72E7">
        <w:rPr>
          <w:color w:val="000000" w:themeColor="text1"/>
          <w:sz w:val="20"/>
          <w:szCs w:val="20"/>
        </w:rPr>
        <w:t xml:space="preserve"> Antriebstechnologien aufzeigen“,</w:t>
      </w:r>
      <w:r w:rsidR="00A164DB">
        <w:rPr>
          <w:color w:val="000000" w:themeColor="text1"/>
          <w:sz w:val="20"/>
          <w:szCs w:val="20"/>
        </w:rPr>
        <w:t xml:space="preserve"> </w:t>
      </w:r>
      <w:r w:rsidR="00BB72E7">
        <w:rPr>
          <w:color w:val="000000" w:themeColor="text1"/>
          <w:sz w:val="20"/>
          <w:szCs w:val="20"/>
        </w:rPr>
        <w:t>s</w:t>
      </w:r>
      <w:r w:rsidR="00175F50" w:rsidRPr="00BC5FCF">
        <w:rPr>
          <w:color w:val="000000" w:themeColor="text1"/>
          <w:sz w:val="20"/>
          <w:szCs w:val="20"/>
        </w:rPr>
        <w:t xml:space="preserve">agt </w:t>
      </w:r>
      <w:r w:rsidR="00123B5F">
        <w:rPr>
          <w:color w:val="000000" w:themeColor="text1"/>
          <w:sz w:val="20"/>
          <w:szCs w:val="20"/>
        </w:rPr>
        <w:t>Kerstin Oberhaus</w:t>
      </w:r>
      <w:r w:rsidR="00AB590D" w:rsidRPr="00BC5FCF">
        <w:rPr>
          <w:color w:val="000000" w:themeColor="text1"/>
          <w:sz w:val="20"/>
          <w:szCs w:val="20"/>
        </w:rPr>
        <w:t>, Evonik-Standortleiter</w:t>
      </w:r>
      <w:r w:rsidR="00123B5F">
        <w:rPr>
          <w:color w:val="000000" w:themeColor="text1"/>
          <w:sz w:val="20"/>
          <w:szCs w:val="20"/>
        </w:rPr>
        <w:t>in</w:t>
      </w:r>
      <w:r w:rsidR="00AB590D" w:rsidRPr="00BC5FCF">
        <w:rPr>
          <w:color w:val="000000" w:themeColor="text1"/>
          <w:sz w:val="20"/>
          <w:szCs w:val="20"/>
        </w:rPr>
        <w:t xml:space="preserve"> </w:t>
      </w:r>
      <w:r w:rsidR="00FC1EBE" w:rsidRPr="00BC5FCF">
        <w:rPr>
          <w:color w:val="000000" w:themeColor="text1"/>
          <w:sz w:val="20"/>
          <w:szCs w:val="20"/>
        </w:rPr>
        <w:t xml:space="preserve">im </w:t>
      </w:r>
      <w:r w:rsidR="00AB590D" w:rsidRPr="00BC5FCF">
        <w:rPr>
          <w:color w:val="000000" w:themeColor="text1"/>
          <w:sz w:val="20"/>
          <w:szCs w:val="20"/>
        </w:rPr>
        <w:t>Industriepark Wolfgang.</w:t>
      </w:r>
      <w:r w:rsidRPr="00BC5FCF">
        <w:rPr>
          <w:color w:val="000000" w:themeColor="text1"/>
          <w:sz w:val="20"/>
          <w:szCs w:val="20"/>
        </w:rPr>
        <w:t xml:space="preserve"> </w:t>
      </w:r>
    </w:p>
    <w:p w:rsidR="008624C3" w:rsidRDefault="002F2B10" w:rsidP="00744986">
      <w:pPr>
        <w:spacing w:after="160" w:line="360" w:lineRule="auto"/>
        <w:ind w:right="709"/>
        <w:jc w:val="both"/>
        <w:rPr>
          <w:color w:val="000000" w:themeColor="text1"/>
          <w:sz w:val="20"/>
          <w:szCs w:val="20"/>
        </w:rPr>
      </w:pPr>
      <w:r w:rsidRPr="002F2B10">
        <w:rPr>
          <w:color w:val="000000" w:themeColor="text1"/>
          <w:sz w:val="20"/>
          <w:szCs w:val="20"/>
        </w:rPr>
        <w:t>Die Lieferfahrzeuge werden erfolgreich im täglichen Betrieb bei den Partnern eingesetzt, Stromaufladung und Wasserstoffbetankung funktionieren problemlos. Erste Erfahrungen zeigen, dass das Fahrzeug über spezifische Eigenarten verfügt, die es im Alltag zu beachten gilt:</w:t>
      </w:r>
      <w:r w:rsidRPr="002F2B10">
        <w:t xml:space="preserve"> </w:t>
      </w:r>
      <w:r w:rsidRPr="002F2B10">
        <w:rPr>
          <w:color w:val="auto"/>
        </w:rPr>
        <w:t>„</w:t>
      </w:r>
      <w:r w:rsidRPr="002F2B10">
        <w:rPr>
          <w:color w:val="auto"/>
          <w:sz w:val="20"/>
          <w:szCs w:val="20"/>
        </w:rPr>
        <w:t xml:space="preserve">Kleinere </w:t>
      </w:r>
      <w:r w:rsidRPr="002F2B10">
        <w:rPr>
          <w:sz w:val="20"/>
          <w:szCs w:val="20"/>
        </w:rPr>
        <w:t>t</w:t>
      </w:r>
      <w:r w:rsidRPr="002F2B10">
        <w:rPr>
          <w:color w:val="000000" w:themeColor="text1"/>
          <w:sz w:val="20"/>
          <w:szCs w:val="20"/>
        </w:rPr>
        <w:t>echnische Probleme und Störungen sind dabei nicht auf die Brennstoffzellentechnologie, sondern auf Steuerungsprobleme zurückzuführen. Gemeinsam mit der Herstellerfirma konnten wir diese bereits lösen</w:t>
      </w:r>
      <w:r>
        <w:rPr>
          <w:color w:val="000000" w:themeColor="text1"/>
          <w:sz w:val="20"/>
          <w:szCs w:val="20"/>
        </w:rPr>
        <w:t>“</w:t>
      </w:r>
      <w:r w:rsidRPr="002F2B10">
        <w:rPr>
          <w:color w:val="000000" w:themeColor="text1"/>
          <w:sz w:val="20"/>
          <w:szCs w:val="20"/>
        </w:rPr>
        <w:t>, erläutert Dr. Ralf Zuber, Senior Project Manager bei Umicore</w:t>
      </w:r>
      <w:r w:rsidR="00850968">
        <w:rPr>
          <w:color w:val="000000" w:themeColor="text1"/>
          <w:sz w:val="20"/>
          <w:szCs w:val="20"/>
        </w:rPr>
        <w:t>.</w:t>
      </w:r>
    </w:p>
    <w:p w:rsidR="00744986" w:rsidRPr="00744986" w:rsidRDefault="00744986" w:rsidP="00744986">
      <w:pPr>
        <w:spacing w:line="360" w:lineRule="auto"/>
        <w:rPr>
          <w:color w:val="auto"/>
          <w:sz w:val="20"/>
          <w:szCs w:val="20"/>
        </w:rPr>
      </w:pPr>
      <w:r w:rsidRPr="00744986">
        <w:rPr>
          <w:color w:val="auto"/>
          <w:sz w:val="20"/>
          <w:szCs w:val="20"/>
        </w:rPr>
        <w:t>„Die Initiative ist ein gelungenes Beispiel dafür, wie</w:t>
      </w:r>
      <w:r w:rsidR="00813116">
        <w:rPr>
          <w:color w:val="auto"/>
          <w:sz w:val="20"/>
          <w:szCs w:val="20"/>
        </w:rPr>
        <w:t xml:space="preserve"> sich</w:t>
      </w:r>
      <w:r w:rsidRPr="00744986">
        <w:rPr>
          <w:color w:val="auto"/>
          <w:sz w:val="20"/>
          <w:szCs w:val="20"/>
        </w:rPr>
        <w:t xml:space="preserve"> eine Zukunftstechnologie im Verbund unterschiedlicher Kooperationspartner und zum Vorteil einer Region weiterentwickeln lässt“, sagt Frank Fiegert, Leiter Security </w:t>
      </w:r>
      <w:proofErr w:type="spellStart"/>
      <w:r w:rsidRPr="00744986">
        <w:rPr>
          <w:color w:val="auto"/>
          <w:sz w:val="20"/>
          <w:szCs w:val="20"/>
        </w:rPr>
        <w:t>and</w:t>
      </w:r>
      <w:proofErr w:type="spellEnd"/>
      <w:r w:rsidRPr="00744986">
        <w:rPr>
          <w:color w:val="auto"/>
          <w:sz w:val="20"/>
          <w:szCs w:val="20"/>
        </w:rPr>
        <w:t xml:space="preserve"> </w:t>
      </w:r>
      <w:proofErr w:type="spellStart"/>
      <w:r w:rsidRPr="00744986">
        <w:rPr>
          <w:color w:val="auto"/>
          <w:sz w:val="20"/>
          <w:szCs w:val="20"/>
        </w:rPr>
        <w:t>Safety</w:t>
      </w:r>
      <w:proofErr w:type="spellEnd"/>
      <w:r w:rsidRPr="00744986">
        <w:rPr>
          <w:color w:val="auto"/>
          <w:sz w:val="20"/>
          <w:szCs w:val="20"/>
        </w:rPr>
        <w:t xml:space="preserve"> von </w:t>
      </w:r>
      <w:proofErr w:type="spellStart"/>
      <w:r w:rsidRPr="00744986">
        <w:rPr>
          <w:color w:val="auto"/>
          <w:sz w:val="20"/>
          <w:szCs w:val="20"/>
        </w:rPr>
        <w:t>Heraeus</w:t>
      </w:r>
      <w:proofErr w:type="spellEnd"/>
      <w:r w:rsidRPr="00744986">
        <w:rPr>
          <w:color w:val="auto"/>
          <w:sz w:val="20"/>
          <w:szCs w:val="20"/>
        </w:rPr>
        <w:t xml:space="preserve"> Site Operations.</w:t>
      </w:r>
    </w:p>
    <w:p w:rsidR="008624C3" w:rsidRPr="00BC5FCF" w:rsidRDefault="008624C3" w:rsidP="002A58B7">
      <w:pPr>
        <w:spacing w:after="160" w:line="360" w:lineRule="auto"/>
        <w:ind w:right="709"/>
        <w:jc w:val="both"/>
        <w:rPr>
          <w:color w:val="000000" w:themeColor="text1"/>
          <w:sz w:val="20"/>
          <w:szCs w:val="20"/>
        </w:rPr>
      </w:pPr>
    </w:p>
    <w:p w:rsidR="00942E09" w:rsidRPr="00BB72E7" w:rsidRDefault="00A954AF" w:rsidP="002A58B7">
      <w:pPr>
        <w:spacing w:after="160" w:line="360" w:lineRule="auto"/>
        <w:ind w:right="709"/>
        <w:jc w:val="both"/>
        <w:rPr>
          <w:i/>
          <w:color w:val="000000" w:themeColor="text1"/>
          <w:sz w:val="20"/>
          <w:szCs w:val="20"/>
        </w:rPr>
      </w:pPr>
      <w:r w:rsidRPr="00BB72E7">
        <w:rPr>
          <w:i/>
          <w:color w:val="000000" w:themeColor="text1"/>
          <w:sz w:val="20"/>
          <w:szCs w:val="20"/>
        </w:rPr>
        <w:t xml:space="preserve">Mit </w:t>
      </w:r>
      <w:proofErr w:type="spellStart"/>
      <w:r w:rsidRPr="00BB72E7">
        <w:rPr>
          <w:i/>
          <w:color w:val="000000" w:themeColor="text1"/>
          <w:sz w:val="20"/>
          <w:szCs w:val="20"/>
        </w:rPr>
        <w:t>Umicore</w:t>
      </w:r>
      <w:proofErr w:type="spellEnd"/>
      <w:r w:rsidRPr="00BB72E7">
        <w:rPr>
          <w:i/>
          <w:color w:val="000000" w:themeColor="text1"/>
          <w:sz w:val="20"/>
          <w:szCs w:val="20"/>
        </w:rPr>
        <w:t xml:space="preserve">, </w:t>
      </w:r>
      <w:proofErr w:type="spellStart"/>
      <w:r w:rsidRPr="00BB72E7">
        <w:rPr>
          <w:i/>
          <w:color w:val="000000" w:themeColor="text1"/>
          <w:sz w:val="20"/>
          <w:szCs w:val="20"/>
        </w:rPr>
        <w:t>Heraeus</w:t>
      </w:r>
      <w:proofErr w:type="spellEnd"/>
      <w:r w:rsidRPr="00BB72E7">
        <w:rPr>
          <w:i/>
          <w:color w:val="000000" w:themeColor="text1"/>
          <w:sz w:val="20"/>
          <w:szCs w:val="20"/>
        </w:rPr>
        <w:t xml:space="preserve"> und dem Fraunhofer-Institut forschen drei Kooperationspartner aktiv an der Brennstoffzellentechnologie. Die Experten der Fraunhofer-Projektgruppe IWKS werden das Projekt wissenschaftlich begleiten, indem sie Verbräuche, Reichweiten und allgemeine Betriebserfahrungen mit den L</w:t>
      </w:r>
      <w:bookmarkStart w:id="0" w:name="_GoBack"/>
      <w:bookmarkEnd w:id="0"/>
      <w:r w:rsidRPr="00BB72E7">
        <w:rPr>
          <w:i/>
          <w:color w:val="000000" w:themeColor="text1"/>
          <w:sz w:val="20"/>
          <w:szCs w:val="20"/>
        </w:rPr>
        <w:t>ieferwagen erfassen und auswerten</w:t>
      </w:r>
      <w:r w:rsidR="00B43FFC" w:rsidRPr="00BB72E7">
        <w:rPr>
          <w:i/>
          <w:color w:val="000000" w:themeColor="text1"/>
          <w:sz w:val="20"/>
          <w:szCs w:val="20"/>
        </w:rPr>
        <w:t>.</w:t>
      </w:r>
    </w:p>
    <w:p w:rsidR="002A5216" w:rsidRDefault="00903DDB" w:rsidP="002A58B7">
      <w:pPr>
        <w:spacing w:after="160" w:line="360" w:lineRule="auto"/>
        <w:ind w:right="709"/>
        <w:jc w:val="both"/>
        <w:rPr>
          <w:color w:val="000000" w:themeColor="text1"/>
          <w:sz w:val="20"/>
          <w:szCs w:val="20"/>
        </w:rPr>
      </w:pPr>
      <w:r>
        <w:rPr>
          <w:noProof/>
          <w:color w:val="000000" w:themeColor="text1"/>
          <w:sz w:val="20"/>
          <w:szCs w:val="20"/>
          <w:lang w:eastAsia="de-DE"/>
        </w:rPr>
        <w:lastRenderedPageBreak/>
        <w:drawing>
          <wp:inline distT="0" distB="0" distL="0" distR="0">
            <wp:extent cx="3262837" cy="2175083"/>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M Happy Birthday H2anau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64316" cy="2176069"/>
                    </a:xfrm>
                    <a:prstGeom prst="rect">
                      <a:avLst/>
                    </a:prstGeom>
                  </pic:spPr>
                </pic:pic>
              </a:graphicData>
            </a:graphic>
          </wp:inline>
        </w:drawing>
      </w:r>
    </w:p>
    <w:p w:rsidR="002A5216" w:rsidRPr="002A5216" w:rsidRDefault="00BB72E7" w:rsidP="002D0A9A">
      <w:pPr>
        <w:spacing w:after="160" w:line="240" w:lineRule="auto"/>
        <w:ind w:right="709"/>
        <w:jc w:val="both"/>
        <w:rPr>
          <w:color w:val="000000" w:themeColor="text1"/>
          <w:sz w:val="20"/>
          <w:szCs w:val="20"/>
        </w:rPr>
      </w:pPr>
      <w:r>
        <w:rPr>
          <w:color w:val="auto"/>
          <w:sz w:val="18"/>
          <w:szCs w:val="18"/>
        </w:rPr>
        <w:t>Happy Birthday H2anau: Zum Einjährigen gab´s Törtchen</w:t>
      </w:r>
      <w:r w:rsidR="00894533">
        <w:rPr>
          <w:color w:val="auto"/>
          <w:sz w:val="18"/>
          <w:szCs w:val="18"/>
        </w:rPr>
        <w:t>.</w:t>
      </w:r>
    </w:p>
    <w:p w:rsidR="002D0A9A" w:rsidRDefault="002D0A9A" w:rsidP="0006214D">
      <w:pPr>
        <w:spacing w:after="160" w:line="360" w:lineRule="auto"/>
        <w:ind w:right="1259"/>
        <w:jc w:val="both"/>
        <w:rPr>
          <w:i/>
          <w:color w:val="000000" w:themeColor="text1"/>
          <w:sz w:val="20"/>
          <w:szCs w:val="20"/>
        </w:rPr>
      </w:pPr>
      <w:r>
        <w:rPr>
          <w:color w:val="000000" w:themeColor="text1"/>
          <w:sz w:val="20"/>
          <w:szCs w:val="20"/>
        </w:rPr>
        <w:tab/>
      </w:r>
      <w:r>
        <w:rPr>
          <w:color w:val="000000" w:themeColor="text1"/>
          <w:sz w:val="20"/>
          <w:szCs w:val="20"/>
        </w:rPr>
        <w:tab/>
      </w:r>
      <w:r>
        <w:rPr>
          <w:color w:val="000000" w:themeColor="text1"/>
          <w:sz w:val="20"/>
          <w:szCs w:val="20"/>
        </w:rPr>
        <w:tab/>
      </w:r>
      <w:r w:rsidR="001037FA">
        <w:rPr>
          <w:color w:val="000000" w:themeColor="text1"/>
          <w:sz w:val="20"/>
          <w:szCs w:val="20"/>
        </w:rPr>
        <w:tab/>
        <w:t xml:space="preserve">   </w:t>
      </w:r>
      <w:r w:rsidRPr="002D0A9A">
        <w:rPr>
          <w:color w:val="A6A6A6" w:themeColor="background1" w:themeShade="A6"/>
          <w:sz w:val="20"/>
          <w:szCs w:val="20"/>
        </w:rPr>
        <w:t xml:space="preserve">      </w:t>
      </w:r>
    </w:p>
    <w:p w:rsidR="002D0A9A" w:rsidRDefault="00903DDB" w:rsidP="0006214D">
      <w:pPr>
        <w:spacing w:after="160" w:line="360" w:lineRule="auto"/>
        <w:ind w:right="1259"/>
        <w:jc w:val="both"/>
        <w:rPr>
          <w:i/>
          <w:color w:val="000000" w:themeColor="text1"/>
          <w:sz w:val="20"/>
          <w:szCs w:val="20"/>
        </w:rPr>
      </w:pPr>
      <w:r>
        <w:rPr>
          <w:i/>
          <w:noProof/>
          <w:color w:val="000000" w:themeColor="text1"/>
          <w:sz w:val="20"/>
          <w:szCs w:val="20"/>
          <w:lang w:eastAsia="de-DE"/>
        </w:rPr>
        <w:drawing>
          <wp:inline distT="0" distB="0" distL="0" distR="0">
            <wp:extent cx="3250753" cy="2167027"/>
            <wp:effectExtent l="0" t="0" r="6985" b="508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G_899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256000" cy="2170525"/>
                    </a:xfrm>
                    <a:prstGeom prst="rect">
                      <a:avLst/>
                    </a:prstGeom>
                  </pic:spPr>
                </pic:pic>
              </a:graphicData>
            </a:graphic>
          </wp:inline>
        </w:drawing>
      </w:r>
    </w:p>
    <w:p w:rsidR="00177A07" w:rsidRDefault="001037FA" w:rsidP="00177A07">
      <w:pPr>
        <w:spacing w:after="160" w:line="240" w:lineRule="auto"/>
        <w:ind w:right="1259"/>
        <w:jc w:val="both"/>
        <w:rPr>
          <w:color w:val="auto"/>
          <w:sz w:val="18"/>
          <w:szCs w:val="18"/>
        </w:rPr>
      </w:pPr>
      <w:r>
        <w:rPr>
          <w:color w:val="auto"/>
          <w:sz w:val="18"/>
          <w:szCs w:val="18"/>
        </w:rPr>
        <w:t>Die H2anau-Flotte umfasst insgesamt sieben Lieferfahrzeuge</w:t>
      </w:r>
      <w:r w:rsidR="00177A07">
        <w:rPr>
          <w:color w:val="auto"/>
          <w:sz w:val="18"/>
          <w:szCs w:val="18"/>
        </w:rPr>
        <w:t>,</w:t>
      </w:r>
    </w:p>
    <w:p w:rsidR="001037FA" w:rsidRDefault="00177A07" w:rsidP="00177A07">
      <w:pPr>
        <w:spacing w:after="160" w:line="240" w:lineRule="auto"/>
        <w:ind w:right="1259"/>
        <w:jc w:val="both"/>
        <w:rPr>
          <w:color w:val="auto"/>
          <w:sz w:val="18"/>
          <w:szCs w:val="18"/>
        </w:rPr>
      </w:pPr>
      <w:r>
        <w:rPr>
          <w:color w:val="auto"/>
          <w:sz w:val="18"/>
          <w:szCs w:val="18"/>
        </w:rPr>
        <w:t>die mit Brennstoffzellen ausgestattet wurden.</w:t>
      </w:r>
      <w:r w:rsidR="001037FA">
        <w:rPr>
          <w:color w:val="auto"/>
          <w:sz w:val="18"/>
          <w:szCs w:val="18"/>
        </w:rPr>
        <w:t xml:space="preserve"> </w:t>
      </w:r>
    </w:p>
    <w:p w:rsidR="001037FA" w:rsidRDefault="00177A07" w:rsidP="0006214D">
      <w:pPr>
        <w:spacing w:after="160" w:line="360" w:lineRule="auto"/>
        <w:ind w:right="1259"/>
        <w:jc w:val="both"/>
        <w:rPr>
          <w:i/>
          <w:color w:val="000000" w:themeColor="text1"/>
          <w:sz w:val="20"/>
          <w:szCs w:val="20"/>
        </w:rPr>
      </w:pPr>
      <w:r>
        <w:rPr>
          <w:i/>
          <w:color w:val="000000" w:themeColor="text1"/>
          <w:sz w:val="20"/>
          <w:szCs w:val="20"/>
        </w:rPr>
        <w:tab/>
      </w:r>
      <w:r>
        <w:rPr>
          <w:i/>
          <w:color w:val="000000" w:themeColor="text1"/>
          <w:sz w:val="20"/>
          <w:szCs w:val="20"/>
        </w:rPr>
        <w:tab/>
      </w:r>
      <w:r>
        <w:rPr>
          <w:i/>
          <w:color w:val="000000" w:themeColor="text1"/>
          <w:sz w:val="20"/>
          <w:szCs w:val="20"/>
        </w:rPr>
        <w:tab/>
      </w:r>
      <w:r>
        <w:rPr>
          <w:i/>
          <w:color w:val="000000" w:themeColor="text1"/>
          <w:sz w:val="20"/>
          <w:szCs w:val="20"/>
        </w:rPr>
        <w:tab/>
        <w:t xml:space="preserve">        </w:t>
      </w:r>
      <w:r w:rsidRPr="002D0A9A">
        <w:rPr>
          <w:color w:val="A6A6A6" w:themeColor="background1" w:themeShade="A6"/>
          <w:sz w:val="18"/>
          <w:szCs w:val="18"/>
        </w:rPr>
        <w:t>Foto</w:t>
      </w:r>
      <w:r>
        <w:rPr>
          <w:color w:val="A6A6A6" w:themeColor="background1" w:themeShade="A6"/>
          <w:sz w:val="18"/>
          <w:szCs w:val="18"/>
        </w:rPr>
        <w:t>s</w:t>
      </w:r>
      <w:r w:rsidRPr="002D0A9A">
        <w:rPr>
          <w:color w:val="A6A6A6" w:themeColor="background1" w:themeShade="A6"/>
          <w:sz w:val="18"/>
          <w:szCs w:val="18"/>
        </w:rPr>
        <w:t>: Evonik Industries</w:t>
      </w:r>
    </w:p>
    <w:p w:rsidR="002A58B7" w:rsidRPr="00BC5FCF" w:rsidRDefault="002A58B7" w:rsidP="0006214D">
      <w:pPr>
        <w:spacing w:after="160" w:line="360" w:lineRule="auto"/>
        <w:ind w:right="1259"/>
        <w:jc w:val="both"/>
        <w:rPr>
          <w:i/>
          <w:color w:val="000000" w:themeColor="text1"/>
          <w:sz w:val="20"/>
          <w:szCs w:val="20"/>
        </w:rPr>
      </w:pPr>
      <w:r>
        <w:rPr>
          <w:i/>
          <w:color w:val="000000" w:themeColor="text1"/>
          <w:sz w:val="20"/>
          <w:szCs w:val="20"/>
        </w:rPr>
        <w:t xml:space="preserve">Gefördert von: </w:t>
      </w:r>
    </w:p>
    <w:p w:rsidR="00E37142" w:rsidRDefault="00712F27" w:rsidP="00E37142">
      <w:pPr>
        <w:spacing w:after="160" w:line="360" w:lineRule="auto"/>
        <w:ind w:right="1259"/>
        <w:jc w:val="both"/>
        <w:rPr>
          <w:sz w:val="20"/>
          <w:szCs w:val="20"/>
        </w:rPr>
      </w:pPr>
      <w:r>
        <w:rPr>
          <w:noProof/>
          <w:sz w:val="20"/>
          <w:szCs w:val="20"/>
          <w:lang w:eastAsia="de-DE"/>
        </w:rPr>
        <w:drawing>
          <wp:anchor distT="0" distB="0" distL="114300" distR="114300" simplePos="0" relativeHeight="251671552" behindDoc="0" locked="0" layoutInCell="1" allowOverlap="1" wp14:anchorId="15E6C901" wp14:editId="51B9E44F">
            <wp:simplePos x="0" y="0"/>
            <wp:positionH relativeFrom="column">
              <wp:posOffset>1724025</wp:posOffset>
            </wp:positionH>
            <wp:positionV relativeFrom="paragraph">
              <wp:posOffset>52792</wp:posOffset>
            </wp:positionV>
            <wp:extent cx="2272030" cy="31242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u-efre-logo-4c-schrift_seitlich-inpfade_300_hohe_aufloesung.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72030" cy="312420"/>
                    </a:xfrm>
                    <a:prstGeom prst="rect">
                      <a:avLst/>
                    </a:prstGeom>
                  </pic:spPr>
                </pic:pic>
              </a:graphicData>
            </a:graphic>
            <wp14:sizeRelH relativeFrom="page">
              <wp14:pctWidth>0</wp14:pctWidth>
            </wp14:sizeRelH>
            <wp14:sizeRelV relativeFrom="page">
              <wp14:pctHeight>0</wp14:pctHeight>
            </wp14:sizeRelV>
          </wp:anchor>
        </w:drawing>
      </w:r>
      <w:r>
        <w:rPr>
          <w:i/>
          <w:noProof/>
          <w:color w:val="000000" w:themeColor="text1"/>
          <w:sz w:val="20"/>
          <w:szCs w:val="20"/>
          <w:lang w:eastAsia="de-DE"/>
        </w:rPr>
        <w:drawing>
          <wp:inline distT="0" distB="0" distL="0" distR="0" wp14:anchorId="4B385750" wp14:editId="4B7A854F">
            <wp:extent cx="938138" cy="382044"/>
            <wp:effectExtent l="0" t="0" r="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HMWEVL_Logo_0114.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59505" cy="390745"/>
                    </a:xfrm>
                    <a:prstGeom prst="rect">
                      <a:avLst/>
                    </a:prstGeom>
                  </pic:spPr>
                </pic:pic>
              </a:graphicData>
            </a:graphic>
          </wp:inline>
        </w:drawing>
      </w:r>
    </w:p>
    <w:p w:rsidR="000F1646" w:rsidRDefault="000F1646" w:rsidP="002A58B7">
      <w:pPr>
        <w:spacing w:after="160" w:line="360" w:lineRule="auto"/>
        <w:ind w:right="1259"/>
        <w:jc w:val="both"/>
      </w:pPr>
    </w:p>
    <w:sectPr w:rsidR="000F1646" w:rsidSect="002A58B7">
      <w:pgSz w:w="11906" w:h="16838"/>
      <w:pgMar w:top="1417" w:right="2834"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555A94"/>
    <w:multiLevelType w:val="hybridMultilevel"/>
    <w:tmpl w:val="461859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FC97D7B"/>
    <w:multiLevelType w:val="hybridMultilevel"/>
    <w:tmpl w:val="E1F2C76E"/>
    <w:lvl w:ilvl="0" w:tplc="8C8AFECE">
      <w:start w:val="5"/>
      <w:numFmt w:val="bullet"/>
      <w:lvlText w:val="-"/>
      <w:lvlJc w:val="left"/>
      <w:pPr>
        <w:ind w:left="720" w:hanging="360"/>
      </w:pPr>
      <w:rPr>
        <w:rFonts w:ascii="Calibri" w:eastAsiaTheme="minorHAnsi" w:hAnsi="Calibri" w:cs="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E7B"/>
    <w:rsid w:val="0003185F"/>
    <w:rsid w:val="0006214D"/>
    <w:rsid w:val="00087038"/>
    <w:rsid w:val="000A1EA6"/>
    <w:rsid w:val="000F1646"/>
    <w:rsid w:val="001037FA"/>
    <w:rsid w:val="00123B5F"/>
    <w:rsid w:val="00126BB4"/>
    <w:rsid w:val="001378B0"/>
    <w:rsid w:val="00145178"/>
    <w:rsid w:val="00156E7B"/>
    <w:rsid w:val="00175F50"/>
    <w:rsid w:val="0017635D"/>
    <w:rsid w:val="00177A07"/>
    <w:rsid w:val="001C120B"/>
    <w:rsid w:val="001E2FA1"/>
    <w:rsid w:val="00200DF6"/>
    <w:rsid w:val="00216F16"/>
    <w:rsid w:val="00265CF5"/>
    <w:rsid w:val="002A5216"/>
    <w:rsid w:val="002A58B7"/>
    <w:rsid w:val="002D0A9A"/>
    <w:rsid w:val="002F2B10"/>
    <w:rsid w:val="0031286D"/>
    <w:rsid w:val="00334A79"/>
    <w:rsid w:val="00397C59"/>
    <w:rsid w:val="003B7E04"/>
    <w:rsid w:val="004041BF"/>
    <w:rsid w:val="0043074C"/>
    <w:rsid w:val="0046635B"/>
    <w:rsid w:val="00481903"/>
    <w:rsid w:val="004D1D10"/>
    <w:rsid w:val="004E6B1D"/>
    <w:rsid w:val="00546FEB"/>
    <w:rsid w:val="0057251F"/>
    <w:rsid w:val="005A100E"/>
    <w:rsid w:val="005C48F4"/>
    <w:rsid w:val="005F073C"/>
    <w:rsid w:val="006211F1"/>
    <w:rsid w:val="00676846"/>
    <w:rsid w:val="00695833"/>
    <w:rsid w:val="00697390"/>
    <w:rsid w:val="006B7906"/>
    <w:rsid w:val="00712F27"/>
    <w:rsid w:val="00744986"/>
    <w:rsid w:val="00797F1A"/>
    <w:rsid w:val="007A501E"/>
    <w:rsid w:val="007B33DD"/>
    <w:rsid w:val="007C4701"/>
    <w:rsid w:val="007E1A35"/>
    <w:rsid w:val="00801A93"/>
    <w:rsid w:val="00813116"/>
    <w:rsid w:val="008306A3"/>
    <w:rsid w:val="00850968"/>
    <w:rsid w:val="008624C3"/>
    <w:rsid w:val="00894533"/>
    <w:rsid w:val="008A2202"/>
    <w:rsid w:val="008B0839"/>
    <w:rsid w:val="008B79B5"/>
    <w:rsid w:val="008C62B0"/>
    <w:rsid w:val="008E0373"/>
    <w:rsid w:val="008F32F9"/>
    <w:rsid w:val="00903DDB"/>
    <w:rsid w:val="00921F31"/>
    <w:rsid w:val="00927F8E"/>
    <w:rsid w:val="00931639"/>
    <w:rsid w:val="00942E09"/>
    <w:rsid w:val="00961899"/>
    <w:rsid w:val="009D40AE"/>
    <w:rsid w:val="009E174F"/>
    <w:rsid w:val="00A10A2F"/>
    <w:rsid w:val="00A164DB"/>
    <w:rsid w:val="00A3015A"/>
    <w:rsid w:val="00A954AF"/>
    <w:rsid w:val="00AA5BEB"/>
    <w:rsid w:val="00AA6787"/>
    <w:rsid w:val="00AB590D"/>
    <w:rsid w:val="00AC0C48"/>
    <w:rsid w:val="00AF4435"/>
    <w:rsid w:val="00AF54C6"/>
    <w:rsid w:val="00B15E5B"/>
    <w:rsid w:val="00B4044C"/>
    <w:rsid w:val="00B43FFC"/>
    <w:rsid w:val="00BB72E7"/>
    <w:rsid w:val="00BC5FCF"/>
    <w:rsid w:val="00BC773C"/>
    <w:rsid w:val="00C467E9"/>
    <w:rsid w:val="00C67F52"/>
    <w:rsid w:val="00C85619"/>
    <w:rsid w:val="00D363A1"/>
    <w:rsid w:val="00D419F6"/>
    <w:rsid w:val="00D43320"/>
    <w:rsid w:val="00D90D26"/>
    <w:rsid w:val="00D95F02"/>
    <w:rsid w:val="00DC657B"/>
    <w:rsid w:val="00E160B9"/>
    <w:rsid w:val="00E37142"/>
    <w:rsid w:val="00E5372D"/>
    <w:rsid w:val="00E93B65"/>
    <w:rsid w:val="00EE7746"/>
    <w:rsid w:val="00F02127"/>
    <w:rsid w:val="00F12326"/>
    <w:rsid w:val="00F238B3"/>
    <w:rsid w:val="00F43A94"/>
    <w:rsid w:val="00F64E4B"/>
    <w:rsid w:val="00FC1E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4672A8-E1BD-465C-88A8-E30A8766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56E7B"/>
    <w:pPr>
      <w:spacing w:after="0" w:line="300" w:lineRule="atLeast"/>
    </w:pPr>
    <w:rPr>
      <w:rFonts w:ascii="Arial" w:hAnsi="Arial" w:cs="Arial"/>
      <w:color w:val="564A3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467E9"/>
    <w:pPr>
      <w:ind w:left="720"/>
      <w:contextualSpacing/>
    </w:pPr>
  </w:style>
  <w:style w:type="paragraph" w:styleId="Sprechblasentext">
    <w:name w:val="Balloon Text"/>
    <w:basedOn w:val="Standard"/>
    <w:link w:val="SprechblasentextZchn"/>
    <w:uiPriority w:val="99"/>
    <w:semiHidden/>
    <w:unhideWhenUsed/>
    <w:rsid w:val="00D95F02"/>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95F02"/>
    <w:rPr>
      <w:rFonts w:ascii="Segoe UI" w:hAnsi="Segoe UI" w:cs="Segoe UI"/>
      <w:color w:val="564A3E"/>
      <w:sz w:val="18"/>
      <w:szCs w:val="18"/>
    </w:rPr>
  </w:style>
  <w:style w:type="character" w:styleId="Hyperlink">
    <w:name w:val="Hyperlink"/>
    <w:basedOn w:val="Absatz-Standardschriftart"/>
    <w:uiPriority w:val="99"/>
    <w:unhideWhenUsed/>
    <w:rsid w:val="00E93B65"/>
    <w:rPr>
      <w:color w:val="0000FF"/>
      <w:u w:val="single"/>
    </w:rPr>
  </w:style>
  <w:style w:type="character" w:styleId="BesuchterHyperlink">
    <w:name w:val="FollowedHyperlink"/>
    <w:basedOn w:val="Absatz-Standardschriftart"/>
    <w:uiPriority w:val="99"/>
    <w:semiHidden/>
    <w:unhideWhenUsed/>
    <w:rsid w:val="002D0A9A"/>
    <w:rPr>
      <w:color w:val="954F72" w:themeColor="followedHyperlink"/>
      <w:u w:val="single"/>
    </w:rPr>
  </w:style>
  <w:style w:type="paragraph" w:customStyle="1" w:styleId="Default">
    <w:name w:val="Default"/>
    <w:rsid w:val="00123B5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3060">
      <w:bodyDiv w:val="1"/>
      <w:marLeft w:val="0"/>
      <w:marRight w:val="0"/>
      <w:marTop w:val="0"/>
      <w:marBottom w:val="0"/>
      <w:divBdr>
        <w:top w:val="none" w:sz="0" w:space="0" w:color="auto"/>
        <w:left w:val="none" w:sz="0" w:space="0" w:color="auto"/>
        <w:bottom w:val="none" w:sz="0" w:space="0" w:color="auto"/>
        <w:right w:val="none" w:sz="0" w:space="0" w:color="auto"/>
      </w:divBdr>
    </w:div>
    <w:div w:id="436370634">
      <w:bodyDiv w:val="1"/>
      <w:marLeft w:val="0"/>
      <w:marRight w:val="0"/>
      <w:marTop w:val="0"/>
      <w:marBottom w:val="0"/>
      <w:divBdr>
        <w:top w:val="none" w:sz="0" w:space="0" w:color="auto"/>
        <w:left w:val="none" w:sz="0" w:space="0" w:color="auto"/>
        <w:bottom w:val="none" w:sz="0" w:space="0" w:color="auto"/>
        <w:right w:val="none" w:sz="0" w:space="0" w:color="auto"/>
      </w:divBdr>
    </w:div>
    <w:div w:id="798962992">
      <w:bodyDiv w:val="1"/>
      <w:marLeft w:val="0"/>
      <w:marRight w:val="0"/>
      <w:marTop w:val="0"/>
      <w:marBottom w:val="0"/>
      <w:divBdr>
        <w:top w:val="none" w:sz="0" w:space="0" w:color="auto"/>
        <w:left w:val="none" w:sz="0" w:space="0" w:color="auto"/>
        <w:bottom w:val="none" w:sz="0" w:space="0" w:color="auto"/>
        <w:right w:val="none" w:sz="0" w:space="0" w:color="auto"/>
      </w:divBdr>
    </w:div>
    <w:div w:id="864370863">
      <w:bodyDiv w:val="1"/>
      <w:marLeft w:val="0"/>
      <w:marRight w:val="0"/>
      <w:marTop w:val="0"/>
      <w:marBottom w:val="0"/>
      <w:divBdr>
        <w:top w:val="none" w:sz="0" w:space="0" w:color="auto"/>
        <w:left w:val="none" w:sz="0" w:space="0" w:color="auto"/>
        <w:bottom w:val="none" w:sz="0" w:space="0" w:color="auto"/>
        <w:right w:val="none" w:sz="0" w:space="0" w:color="auto"/>
      </w:divBdr>
    </w:div>
    <w:div w:id="142773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tif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B818B84E</Template>
  <TotalTime>0</TotalTime>
  <Pages>3</Pages>
  <Words>527</Words>
  <Characters>3390</Characters>
  <Application>Microsoft Office Word</Application>
  <DocSecurity>0</DocSecurity>
  <Lines>52</Lines>
  <Paragraphs>15</Paragraphs>
  <ScaleCrop>false</ScaleCrop>
  <HeadingPairs>
    <vt:vector size="2" baseType="variant">
      <vt:variant>
        <vt:lpstr>Titel</vt:lpstr>
      </vt:variant>
      <vt:variant>
        <vt:i4>1</vt:i4>
      </vt:variant>
    </vt:vector>
  </HeadingPairs>
  <TitlesOfParts>
    <vt:vector size="1" baseType="lpstr">
      <vt:lpstr/>
    </vt:vector>
  </TitlesOfParts>
  <Company>Evonik Industries AG</Company>
  <LinksUpToDate>false</LinksUpToDate>
  <CharactersWithSpaces>3902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Wodarczak, Silke</dc:creator>
  <cp:keywords/>
  <dc:description/>
  <cp:lastModifiedBy>Wodarczak, Silke</cp:lastModifiedBy>
  <cp:revision>6</cp:revision>
  <cp:lastPrinted>2017-08-01T10:15:00Z</cp:lastPrinted>
  <dcterms:created xsi:type="dcterms:W3CDTF">2018-07-25T08:26:00Z</dcterms:created>
  <dcterms:modified xsi:type="dcterms:W3CDTF">2018-08-02T06:55:00Z</dcterms:modified>
</cp:coreProperties>
</file>