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D243A4">
              <w:rPr>
                <w:noProof/>
                <w:sz w:val="18"/>
                <w:szCs w:val="13"/>
              </w:rPr>
              <w:t>30. Juli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492159" w:rsidP="00176FF9">
            <w:pPr>
              <w:spacing w:line="180" w:lineRule="exact"/>
              <w:rPr>
                <w:sz w:val="13"/>
                <w:szCs w:val="13"/>
              </w:rPr>
            </w:pPr>
            <w:r>
              <w:rPr>
                <w:b/>
                <w:sz w:val="13"/>
                <w:szCs w:val="13"/>
              </w:rPr>
              <w:t>Silke Wodarczak</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B22F8C">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492159">
              <w:rPr>
                <w:sz w:val="13"/>
                <w:szCs w:val="13"/>
              </w:rPr>
              <w:t>6094</w:t>
            </w:r>
          </w:p>
          <w:p w:rsidR="005B3BD7" w:rsidRPr="00FF3C44" w:rsidRDefault="00492159" w:rsidP="00492159">
            <w:pPr>
              <w:pStyle w:val="M1"/>
              <w:framePr w:wrap="auto" w:vAnchor="margin" w:hAnchor="text" w:xAlign="left" w:yAlign="inline"/>
              <w:ind w:right="0"/>
              <w:suppressOverlap w:val="0"/>
              <w:rPr>
                <w:b w:val="0"/>
                <w:noProof/>
                <w:szCs w:val="13"/>
              </w:rPr>
            </w:pPr>
            <w:r>
              <w:rPr>
                <w:b w:val="0"/>
                <w:szCs w:val="13"/>
              </w:rPr>
              <w:t>silke.wodarczak@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22F8C">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B22F8C">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B22F8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22F8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22F8C">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B22F8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22F8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22F8C">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22F8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22F8C">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B22F8C">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B22F8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22F8C">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B22F8C">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BF2A8F" w:rsidRDefault="00BF2A8F" w:rsidP="00BF2A8F">
      <w:pPr>
        <w:rPr>
          <w:b/>
          <w:bCs/>
          <w:sz w:val="24"/>
        </w:rPr>
      </w:pPr>
      <w:r>
        <w:rPr>
          <w:b/>
          <w:bCs/>
          <w:sz w:val="24"/>
        </w:rPr>
        <w:t>Europa verbindet: Tage der Industriekultur im     Industriepark Wolfgang</w:t>
      </w:r>
    </w:p>
    <w:p w:rsidR="00BF2A8F" w:rsidRDefault="00BF2A8F" w:rsidP="00BF2A8F">
      <w:pPr>
        <w:rPr>
          <w:b/>
          <w:bCs/>
          <w:sz w:val="24"/>
        </w:rPr>
      </w:pPr>
    </w:p>
    <w:p w:rsidR="00BF2A8F" w:rsidRDefault="00BF2A8F" w:rsidP="00BF2A8F">
      <w:pPr>
        <w:pStyle w:val="Listenabsatz"/>
        <w:numPr>
          <w:ilvl w:val="0"/>
          <w:numId w:val="39"/>
        </w:numPr>
        <w:spacing w:line="240" w:lineRule="auto"/>
        <w:rPr>
          <w:rFonts w:cs="Lucida Sans Unicode"/>
          <w:sz w:val="24"/>
        </w:rPr>
      </w:pPr>
      <w:r>
        <w:rPr>
          <w:rFonts w:cs="Lucida Sans Unicode"/>
          <w:sz w:val="24"/>
        </w:rPr>
        <w:t>Der Industriepark Wolfgang öffnete am 28. Juli wieder seine Tore für über 30 Besucher</w:t>
      </w:r>
    </w:p>
    <w:p w:rsidR="00BF2A8F" w:rsidRPr="00565A70" w:rsidRDefault="00BF2A8F" w:rsidP="00BF2A8F">
      <w:pPr>
        <w:pStyle w:val="Listenabsatz"/>
        <w:numPr>
          <w:ilvl w:val="0"/>
          <w:numId w:val="39"/>
        </w:numPr>
        <w:spacing w:line="240" w:lineRule="auto"/>
        <w:rPr>
          <w:rFonts w:cs="Lucida Sans Unicode"/>
          <w:sz w:val="24"/>
        </w:rPr>
      </w:pPr>
      <w:r w:rsidRPr="0025281E">
        <w:rPr>
          <w:rFonts w:cs="Lucida Sans Unicode"/>
          <w:sz w:val="24"/>
        </w:rPr>
        <w:t xml:space="preserve">Evonik und </w:t>
      </w:r>
      <w:proofErr w:type="spellStart"/>
      <w:r w:rsidRPr="0025281E">
        <w:rPr>
          <w:rFonts w:cs="Lucida Sans Unicode"/>
          <w:sz w:val="24"/>
        </w:rPr>
        <w:t>Umicore</w:t>
      </w:r>
      <w:proofErr w:type="spellEnd"/>
      <w:r w:rsidRPr="0025281E">
        <w:rPr>
          <w:rFonts w:cs="Lucida Sans Unicode"/>
          <w:sz w:val="24"/>
        </w:rPr>
        <w:t xml:space="preserve"> gaben Einblicke</w:t>
      </w:r>
      <w:r>
        <w:rPr>
          <w:rFonts w:cs="Lucida Sans Unicode"/>
          <w:sz w:val="24"/>
        </w:rPr>
        <w:t xml:space="preserve"> in ihre Technologien und Entwicklungen</w:t>
      </w:r>
    </w:p>
    <w:p w:rsidR="00BF2A8F" w:rsidRDefault="00BF2A8F" w:rsidP="00BF2A8F">
      <w:pPr>
        <w:spacing w:line="240" w:lineRule="auto"/>
        <w:rPr>
          <w:rFonts w:cs="Lucida Sans Unicode"/>
          <w:sz w:val="24"/>
        </w:rPr>
      </w:pPr>
    </w:p>
    <w:p w:rsidR="00BF2A8F" w:rsidRDefault="00BF2A8F" w:rsidP="00BF2A8F">
      <w:pPr>
        <w:spacing w:line="240" w:lineRule="auto"/>
        <w:rPr>
          <w:rFonts w:cs="Lucida Sans Unicode"/>
          <w:szCs w:val="22"/>
        </w:rPr>
      </w:pPr>
      <w:r>
        <w:rPr>
          <w:rFonts w:cs="Lucida Sans Unicode"/>
          <w:sz w:val="24"/>
        </w:rPr>
        <w:t>Hanau.</w:t>
      </w:r>
      <w:r w:rsidRPr="00C86209">
        <w:rPr>
          <w:rFonts w:cs="Lucida Sans Unicode"/>
          <w:sz w:val="24"/>
        </w:rPr>
        <w:t xml:space="preserve"> </w:t>
      </w:r>
      <w:r>
        <w:rPr>
          <w:rFonts w:cs="Lucida Sans Unicode"/>
          <w:sz w:val="24"/>
        </w:rPr>
        <w:t>Die Tage der Industriekultur bieten jedes Jahr interessierten Besuchern außergewöhnliche Einblicke in Unternehmen und Industriestandorte. Auch der Industriepark Wolfgang öffnete wieder seine Tore</w:t>
      </w:r>
      <w:r w:rsidR="00D72506">
        <w:rPr>
          <w:rFonts w:cs="Lucida Sans Unicode"/>
          <w:sz w:val="24"/>
        </w:rPr>
        <w:t>, Türen und Labore</w:t>
      </w:r>
      <w:r>
        <w:rPr>
          <w:rFonts w:cs="Lucida Sans Unicode"/>
          <w:sz w:val="24"/>
        </w:rPr>
        <w:t xml:space="preserve"> – alles unter dem </w:t>
      </w:r>
      <w:r w:rsidR="00D72506">
        <w:rPr>
          <w:rFonts w:cs="Lucida Sans Unicode"/>
          <w:sz w:val="24"/>
        </w:rPr>
        <w:t>Fokusthema Europa-Verbindungen.</w:t>
      </w:r>
      <w:r>
        <w:rPr>
          <w:rFonts w:cs="Lucida Sans Unicode"/>
          <w:sz w:val="24"/>
        </w:rPr>
        <w:t xml:space="preserve"> </w:t>
      </w:r>
    </w:p>
    <w:p w:rsidR="00BF2A8F" w:rsidRPr="000341B4" w:rsidRDefault="00BF2A8F" w:rsidP="00BF2A8F">
      <w:pPr>
        <w:spacing w:line="240" w:lineRule="auto"/>
        <w:rPr>
          <w:rFonts w:cs="Lucida Sans Unicode"/>
          <w:szCs w:val="22"/>
        </w:rPr>
      </w:pPr>
    </w:p>
    <w:p w:rsidR="00BF2A8F" w:rsidRDefault="00BF2A8F" w:rsidP="00BF2A8F">
      <w:pPr>
        <w:spacing w:line="240" w:lineRule="auto"/>
        <w:rPr>
          <w:rFonts w:cs="Lucida Sans Unicode"/>
          <w:sz w:val="24"/>
        </w:rPr>
      </w:pPr>
      <w:r>
        <w:rPr>
          <w:rFonts w:cs="Lucida Sans Unicode"/>
          <w:sz w:val="24"/>
        </w:rPr>
        <w:t xml:space="preserve">Los ging es mit einem Spaziergang durch </w:t>
      </w:r>
      <w:r w:rsidR="00B364D3">
        <w:rPr>
          <w:rFonts w:cs="Lucida Sans Unicode"/>
          <w:sz w:val="24"/>
        </w:rPr>
        <w:t>europäische</w:t>
      </w:r>
      <w:r>
        <w:rPr>
          <w:rFonts w:cs="Lucida Sans Unicode"/>
          <w:sz w:val="24"/>
        </w:rPr>
        <w:t xml:space="preserve"> Industriegeschichte. Denn die Ursprünge des heutigen Industrieparks Wolfgang liegen in der Königlich Preußischen Pulverfabrik, die an gleicher Stelle im Jahr 1875 gegründet wurde</w:t>
      </w:r>
      <w:r w:rsidR="00F57866">
        <w:rPr>
          <w:rFonts w:cs="Lucida Sans Unicode"/>
          <w:sz w:val="24"/>
        </w:rPr>
        <w:t xml:space="preserve">. Eine schon damals gut ausgebaute Infrastruktur ließ die Entscheidung für die Fabrik auf den </w:t>
      </w:r>
      <w:r w:rsidR="00BC4448">
        <w:rPr>
          <w:rFonts w:cs="Lucida Sans Unicode"/>
          <w:sz w:val="24"/>
        </w:rPr>
        <w:t xml:space="preserve">alten </w:t>
      </w:r>
      <w:proofErr w:type="spellStart"/>
      <w:r w:rsidR="00BC4448">
        <w:rPr>
          <w:rFonts w:cs="Lucida Sans Unicode"/>
          <w:sz w:val="24"/>
        </w:rPr>
        <w:t>Bulau</w:t>
      </w:r>
      <w:proofErr w:type="spellEnd"/>
      <w:r w:rsidR="00BC4448">
        <w:rPr>
          <w:rFonts w:cs="Lucida Sans Unicode"/>
          <w:sz w:val="24"/>
        </w:rPr>
        <w:t>-Wald in Wolfgang fallen.</w:t>
      </w:r>
      <w:r>
        <w:rPr>
          <w:rFonts w:cs="Lucida Sans Unicode"/>
          <w:sz w:val="24"/>
        </w:rPr>
        <w:t xml:space="preserve"> Bei einem Rundgang mit de</w:t>
      </w:r>
      <w:r w:rsidR="00E9189B">
        <w:rPr>
          <w:rFonts w:cs="Lucida Sans Unicode"/>
          <w:sz w:val="24"/>
        </w:rPr>
        <w:t>n Kollegen der</w:t>
      </w:r>
      <w:r>
        <w:rPr>
          <w:rFonts w:cs="Lucida Sans Unicode"/>
          <w:sz w:val="24"/>
        </w:rPr>
        <w:t xml:space="preserve"> Standortkommunikation des Industrieparks lernten die Besucher einige der alten Bauwerke und die wichtigsten Meilensteine des Standorts kennen.</w:t>
      </w:r>
      <w:r w:rsidR="00E9189B">
        <w:rPr>
          <w:rFonts w:cs="Lucida Sans Unicode"/>
          <w:sz w:val="24"/>
        </w:rPr>
        <w:t xml:space="preserve"> Insbesondere </w:t>
      </w:r>
      <w:r w:rsidR="00F737C6">
        <w:rPr>
          <w:rFonts w:cs="Lucida Sans Unicode"/>
          <w:sz w:val="24"/>
        </w:rPr>
        <w:t xml:space="preserve">die </w:t>
      </w:r>
      <w:r w:rsidR="00E9189B">
        <w:rPr>
          <w:rFonts w:cs="Lucida Sans Unicode"/>
          <w:sz w:val="24"/>
        </w:rPr>
        <w:t xml:space="preserve">Entwicklung zu einem </w:t>
      </w:r>
      <w:r w:rsidR="00F57866">
        <w:rPr>
          <w:rFonts w:cs="Lucida Sans Unicode"/>
          <w:sz w:val="24"/>
        </w:rPr>
        <w:t>der größten Forschungsstandorte in der Region stand dabei im Fokus.</w:t>
      </w:r>
    </w:p>
    <w:p w:rsidR="00BF2A8F" w:rsidRDefault="00BF2A8F" w:rsidP="00BF2A8F">
      <w:pPr>
        <w:spacing w:line="240" w:lineRule="auto"/>
        <w:rPr>
          <w:rFonts w:cs="Lucida Sans Unicode"/>
          <w:sz w:val="24"/>
        </w:rPr>
      </w:pPr>
    </w:p>
    <w:p w:rsidR="001F5666" w:rsidRDefault="00CC2C5B" w:rsidP="00B364D3">
      <w:pPr>
        <w:spacing w:line="240" w:lineRule="auto"/>
        <w:rPr>
          <w:sz w:val="24"/>
        </w:rPr>
      </w:pPr>
      <w:r>
        <w:rPr>
          <w:sz w:val="24"/>
        </w:rPr>
        <w:t xml:space="preserve">Um die Forschung und Entwicklung neuer Ideen ging es dann auch gleich </w:t>
      </w:r>
      <w:r w:rsidR="00F737C6">
        <w:rPr>
          <w:sz w:val="24"/>
        </w:rPr>
        <w:t xml:space="preserve">auf dem </w:t>
      </w:r>
      <w:r>
        <w:rPr>
          <w:sz w:val="24"/>
        </w:rPr>
        <w:t xml:space="preserve">ersten Stopp bei Evonik: </w:t>
      </w:r>
      <w:r w:rsidR="00B364D3" w:rsidRPr="00B364D3">
        <w:rPr>
          <w:sz w:val="24"/>
        </w:rPr>
        <w:t>Pa</w:t>
      </w:r>
      <w:r w:rsidR="001F5666" w:rsidRPr="00B364D3">
        <w:rPr>
          <w:sz w:val="24"/>
        </w:rPr>
        <w:t>trik Stenner aus dem Geschäfts</w:t>
      </w:r>
      <w:r w:rsidR="00B364D3">
        <w:rPr>
          <w:sz w:val="24"/>
        </w:rPr>
        <w:t>gebiet</w:t>
      </w:r>
      <w:r w:rsidR="001F5666" w:rsidRPr="00B364D3">
        <w:rPr>
          <w:sz w:val="24"/>
        </w:rPr>
        <w:t xml:space="preserve"> Verfahrenstechnik &amp; Engineering arbeitet an einer Lösung für ein großes Problem der Gegenwart: Wie entfernt man mikroskopisch kleine Plastikpartikel aus Wasser?</w:t>
      </w:r>
      <w:r w:rsidR="001F5666" w:rsidRPr="00B364D3">
        <w:rPr>
          <w:spacing w:val="-1"/>
          <w:sz w:val="24"/>
        </w:rPr>
        <w:t xml:space="preserve"> „</w:t>
      </w:r>
      <w:r w:rsidR="00ED3584">
        <w:rPr>
          <w:spacing w:val="-1"/>
          <w:sz w:val="24"/>
        </w:rPr>
        <w:t>Mikroskopisch klein“</w:t>
      </w:r>
      <w:r w:rsidR="001F5666" w:rsidRPr="00B364D3">
        <w:rPr>
          <w:spacing w:val="-1"/>
          <w:sz w:val="24"/>
        </w:rPr>
        <w:t xml:space="preserve"> bedeutet in </w:t>
      </w:r>
      <w:r w:rsidR="001F5666" w:rsidRPr="00B364D3">
        <w:rPr>
          <w:spacing w:val="-1"/>
          <w:sz w:val="24"/>
        </w:rPr>
        <w:lastRenderedPageBreak/>
        <w:t xml:space="preserve">diesem Fall kleiner </w:t>
      </w:r>
      <w:r w:rsidR="001F5666" w:rsidRPr="00B364D3">
        <w:rPr>
          <w:sz w:val="24"/>
        </w:rPr>
        <w:t>als ein Mikrometer – also unter einem tausendstel Millimeter. „Aktuell werden solche Polymere mithilfe von Silbernitrat ausgefällt und anschließend entsorgt“, erklärt Stenner. „Wir hatten eine andere Idee, die Partikel vom Wasser zu trennen.“</w:t>
      </w:r>
      <w:r w:rsidR="007162B7">
        <w:rPr>
          <w:sz w:val="24"/>
        </w:rPr>
        <w:br/>
      </w:r>
      <w:r w:rsidR="00ED3584">
        <w:rPr>
          <w:sz w:val="24"/>
        </w:rPr>
        <w:br/>
      </w:r>
      <w:r w:rsidR="007849AE">
        <w:rPr>
          <w:noProof/>
          <w:sz w:val="24"/>
        </w:rPr>
        <w:drawing>
          <wp:inline distT="0" distB="0" distL="0" distR="0">
            <wp:extent cx="4057650" cy="304820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ute_Ste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8491" cy="3048840"/>
                    </a:xfrm>
                    <a:prstGeom prst="rect">
                      <a:avLst/>
                    </a:prstGeom>
                  </pic:spPr>
                </pic:pic>
              </a:graphicData>
            </a:graphic>
          </wp:inline>
        </w:drawing>
      </w:r>
    </w:p>
    <w:p w:rsidR="007849AE" w:rsidRPr="007849AE" w:rsidRDefault="007849AE" w:rsidP="00B364D3">
      <w:pPr>
        <w:spacing w:line="240" w:lineRule="auto"/>
        <w:rPr>
          <w:color w:val="808080" w:themeColor="background1" w:themeShade="80"/>
          <w:sz w:val="20"/>
          <w:szCs w:val="20"/>
        </w:rPr>
      </w:pPr>
      <w:r w:rsidRPr="007849AE">
        <w:rPr>
          <w:color w:val="808080" w:themeColor="background1" w:themeShade="80"/>
          <w:sz w:val="20"/>
          <w:szCs w:val="20"/>
        </w:rPr>
        <w:t>Patrik Stenner, 2. v. links, gibt einen spannenden Einblick in</w:t>
      </w:r>
    </w:p>
    <w:p w:rsidR="007849AE" w:rsidRPr="007849AE" w:rsidRDefault="007849AE" w:rsidP="00B364D3">
      <w:pPr>
        <w:spacing w:line="240" w:lineRule="auto"/>
        <w:rPr>
          <w:color w:val="808080" w:themeColor="background1" w:themeShade="80"/>
          <w:sz w:val="20"/>
          <w:szCs w:val="20"/>
        </w:rPr>
      </w:pPr>
      <w:r w:rsidRPr="007849AE">
        <w:rPr>
          <w:color w:val="808080" w:themeColor="background1" w:themeShade="80"/>
          <w:sz w:val="20"/>
          <w:szCs w:val="20"/>
        </w:rPr>
        <w:t>ein wichtiges Thema unserer Zeit: Die Reinhaltung der Gewässer.</w:t>
      </w:r>
    </w:p>
    <w:p w:rsidR="007849AE" w:rsidRPr="00B364D3" w:rsidRDefault="007849AE" w:rsidP="00B364D3">
      <w:pPr>
        <w:spacing w:line="240" w:lineRule="auto"/>
        <w:rPr>
          <w:sz w:val="24"/>
        </w:rPr>
      </w:pPr>
    </w:p>
    <w:p w:rsidR="001F5666" w:rsidRPr="00B364D3" w:rsidRDefault="001F5666" w:rsidP="00B364D3">
      <w:pPr>
        <w:spacing w:line="240" w:lineRule="auto"/>
        <w:rPr>
          <w:sz w:val="24"/>
        </w:rPr>
      </w:pPr>
      <w:r w:rsidRPr="00B364D3">
        <w:rPr>
          <w:sz w:val="24"/>
        </w:rPr>
        <w:t xml:space="preserve">Im Laborversuch bauten Stenner und seine Kollegen </w:t>
      </w:r>
      <w:r w:rsidRPr="00B364D3">
        <w:rPr>
          <w:spacing w:val="-1"/>
          <w:sz w:val="24"/>
        </w:rPr>
        <w:t xml:space="preserve">über zwei Elektroden ein elektrisches Feld auf. Das Ergebnis: </w:t>
      </w:r>
      <w:r w:rsidRPr="00B364D3">
        <w:rPr>
          <w:sz w:val="24"/>
        </w:rPr>
        <w:t xml:space="preserve">Die negativ geladenen Partikel wandern zur Anode, das Wasser zieht es zur Kathode. „Das trennt die Polymere vom Wasser und sorgt in den abgeschiedenen Partikeln zusätzlich für eine geringe Restfeuchte“, sagt Stenner. Im Labor funktioniert das auf einer Walze, die kontinuierlich läuft und die Partikel abtrennt. Die Besucher der Tage der Industriekultur durften Ende Juli schon einen Blick auf die Entwicklungsarbeit werfen. </w:t>
      </w:r>
      <w:proofErr w:type="spellStart"/>
      <w:r w:rsidRPr="00B364D3">
        <w:rPr>
          <w:sz w:val="24"/>
        </w:rPr>
        <w:t>Stenners</w:t>
      </w:r>
      <w:proofErr w:type="spellEnd"/>
      <w:r w:rsidRPr="00B364D3">
        <w:rPr>
          <w:sz w:val="24"/>
        </w:rPr>
        <w:t xml:space="preserve"> Idee hat viele Vorteile: hoher Durchsatz, geringer Energieverbrauch und vor allem </w:t>
      </w:r>
      <w:r w:rsidRPr="00B364D3">
        <w:rPr>
          <w:sz w:val="24"/>
        </w:rPr>
        <w:lastRenderedPageBreak/>
        <w:t>die Rückgewinnung der Polymere, die andernfalls ver</w:t>
      </w:r>
      <w:r w:rsidRPr="00B364D3">
        <w:rPr>
          <w:spacing w:val="-1"/>
          <w:sz w:val="24"/>
        </w:rPr>
        <w:t xml:space="preserve">nichtet werden. „Bis zu einer Anwendung in der Produktion </w:t>
      </w:r>
      <w:r w:rsidRPr="00B364D3">
        <w:rPr>
          <w:sz w:val="24"/>
        </w:rPr>
        <w:t xml:space="preserve">ist es aber noch ein weiter Weg“, sagt der Forscher. </w:t>
      </w:r>
    </w:p>
    <w:p w:rsidR="007849AE" w:rsidRDefault="00B364D3" w:rsidP="00B364D3">
      <w:pPr>
        <w:spacing w:line="240" w:lineRule="auto"/>
        <w:rPr>
          <w:spacing w:val="-1"/>
          <w:sz w:val="24"/>
        </w:rPr>
      </w:pPr>
      <w:r>
        <w:rPr>
          <w:spacing w:val="-1"/>
          <w:sz w:val="24"/>
        </w:rPr>
        <w:br/>
        <w:t>Im Anschluss</w:t>
      </w:r>
      <w:r w:rsidR="001F5666" w:rsidRPr="00B364D3">
        <w:rPr>
          <w:spacing w:val="-1"/>
          <w:sz w:val="24"/>
        </w:rPr>
        <w:t xml:space="preserve"> besuchten die Teilnehmer ein Labor, in dem Evonik Brandschutzverglasungen testet. „Wir produzieren mit AERODISP</w:t>
      </w:r>
      <w:r>
        <w:rPr>
          <w:spacing w:val="-1"/>
          <w:sz w:val="24"/>
        </w:rPr>
        <w:t>®</w:t>
      </w:r>
      <w:r w:rsidR="001F5666" w:rsidRPr="00B364D3">
        <w:rPr>
          <w:spacing w:val="-1"/>
          <w:sz w:val="24"/>
        </w:rPr>
        <w:t xml:space="preserve"> eine spezielle Dispersion, die in Brandschutzschichten in Fensterglas zum Einsatz kommt“, erklärt Frank Menzel, Leiter der Anwendungstechnik Spezialoxide. Im Falle eines Brandes schäumt die dünne Mittelschicht mit den Additiven von Evonik auf und bildet einen feuerfesten und wärmedämmenden Glasschaum, der den Raum dahinter schützt. „Das macht ein Übergreifen von Bränden auf andere Gebäudeteile deutlich schwerer“, so Menzel. </w:t>
      </w:r>
      <w:r w:rsidR="007162B7">
        <w:rPr>
          <w:spacing w:val="-1"/>
          <w:sz w:val="24"/>
        </w:rPr>
        <w:br/>
      </w:r>
      <w:r>
        <w:rPr>
          <w:spacing w:val="-1"/>
          <w:sz w:val="24"/>
        </w:rPr>
        <w:br/>
      </w:r>
      <w:r w:rsidR="007849AE">
        <w:rPr>
          <w:noProof/>
          <w:spacing w:val="-1"/>
          <w:sz w:val="24"/>
        </w:rPr>
        <w:drawing>
          <wp:inline distT="0" distB="0" distL="0" distR="0">
            <wp:extent cx="4286250" cy="28575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ute_Menz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6250" cy="2857500"/>
                    </a:xfrm>
                    <a:prstGeom prst="rect">
                      <a:avLst/>
                    </a:prstGeom>
                  </pic:spPr>
                </pic:pic>
              </a:graphicData>
            </a:graphic>
          </wp:inline>
        </w:drawing>
      </w:r>
    </w:p>
    <w:p w:rsidR="007849AE" w:rsidRDefault="007849AE" w:rsidP="00B364D3">
      <w:pPr>
        <w:spacing w:line="240" w:lineRule="auto"/>
        <w:rPr>
          <w:color w:val="808080" w:themeColor="background1" w:themeShade="80"/>
          <w:spacing w:val="-1"/>
          <w:sz w:val="20"/>
          <w:szCs w:val="20"/>
        </w:rPr>
      </w:pPr>
      <w:r w:rsidRPr="007849AE">
        <w:rPr>
          <w:color w:val="808080" w:themeColor="background1" w:themeShade="80"/>
          <w:spacing w:val="-1"/>
          <w:sz w:val="20"/>
          <w:szCs w:val="20"/>
        </w:rPr>
        <w:t xml:space="preserve">Hitziges Thema: Frank Menzel und Corinna Hentschel, 3. und 4. von links, stellen ein innovatives </w:t>
      </w:r>
      <w:r>
        <w:rPr>
          <w:color w:val="808080" w:themeColor="background1" w:themeShade="80"/>
          <w:spacing w:val="-1"/>
          <w:sz w:val="20"/>
          <w:szCs w:val="20"/>
        </w:rPr>
        <w:t>Evonik-</w:t>
      </w:r>
      <w:r w:rsidRPr="007849AE">
        <w:rPr>
          <w:color w:val="808080" w:themeColor="background1" w:themeShade="80"/>
          <w:spacing w:val="-1"/>
          <w:sz w:val="20"/>
          <w:szCs w:val="20"/>
        </w:rPr>
        <w:t xml:space="preserve">Produkt </w:t>
      </w:r>
      <w:r w:rsidR="007162B7">
        <w:rPr>
          <w:color w:val="808080" w:themeColor="background1" w:themeShade="80"/>
          <w:spacing w:val="-1"/>
          <w:sz w:val="20"/>
          <w:szCs w:val="20"/>
        </w:rPr>
        <w:t xml:space="preserve"> </w:t>
      </w:r>
      <w:r w:rsidRPr="007849AE">
        <w:rPr>
          <w:color w:val="808080" w:themeColor="background1" w:themeShade="80"/>
          <w:spacing w:val="-1"/>
          <w:sz w:val="20"/>
          <w:szCs w:val="20"/>
        </w:rPr>
        <w:t>vor</w:t>
      </w:r>
      <w:r w:rsidR="00C23A9B">
        <w:rPr>
          <w:color w:val="808080" w:themeColor="background1" w:themeShade="80"/>
          <w:spacing w:val="-1"/>
          <w:sz w:val="20"/>
          <w:szCs w:val="20"/>
        </w:rPr>
        <w:t>:</w:t>
      </w:r>
      <w:bookmarkStart w:id="1" w:name="_GoBack"/>
      <w:bookmarkEnd w:id="1"/>
      <w:r w:rsidR="00C23A9B">
        <w:rPr>
          <w:color w:val="808080" w:themeColor="background1" w:themeShade="80"/>
          <w:spacing w:val="-1"/>
          <w:sz w:val="20"/>
          <w:szCs w:val="20"/>
        </w:rPr>
        <w:t xml:space="preserve"> </w:t>
      </w:r>
      <w:r w:rsidRPr="007849AE">
        <w:rPr>
          <w:color w:val="808080" w:themeColor="background1" w:themeShade="80"/>
          <w:spacing w:val="-1"/>
          <w:sz w:val="20"/>
          <w:szCs w:val="20"/>
        </w:rPr>
        <w:t xml:space="preserve">Brandschutz </w:t>
      </w:r>
      <w:proofErr w:type="spellStart"/>
      <w:r w:rsidRPr="007849AE">
        <w:rPr>
          <w:color w:val="808080" w:themeColor="background1" w:themeShade="80"/>
          <w:spacing w:val="-1"/>
          <w:sz w:val="20"/>
          <w:szCs w:val="20"/>
        </w:rPr>
        <w:t>inside</w:t>
      </w:r>
      <w:proofErr w:type="spellEnd"/>
      <w:r w:rsidRPr="007849AE">
        <w:rPr>
          <w:color w:val="808080" w:themeColor="background1" w:themeShade="80"/>
          <w:spacing w:val="-1"/>
          <w:sz w:val="20"/>
          <w:szCs w:val="20"/>
        </w:rPr>
        <w:t>.</w:t>
      </w:r>
    </w:p>
    <w:p w:rsidR="00876C92" w:rsidRPr="007849AE" w:rsidRDefault="00876C92" w:rsidP="00B364D3">
      <w:pPr>
        <w:spacing w:line="240" w:lineRule="auto"/>
        <w:rPr>
          <w:color w:val="808080" w:themeColor="background1" w:themeShade="80"/>
          <w:spacing w:val="-1"/>
          <w:sz w:val="20"/>
          <w:szCs w:val="20"/>
        </w:rPr>
      </w:pPr>
    </w:p>
    <w:p w:rsidR="00BF2A8F" w:rsidRPr="00B364D3" w:rsidRDefault="00B364D3" w:rsidP="00B364D3">
      <w:pPr>
        <w:spacing w:line="240" w:lineRule="auto"/>
      </w:pPr>
      <w:r>
        <w:rPr>
          <w:sz w:val="24"/>
        </w:rPr>
        <w:t>Abschließend</w:t>
      </w:r>
      <w:r w:rsidR="001F5666" w:rsidRPr="00B364D3">
        <w:rPr>
          <w:sz w:val="24"/>
        </w:rPr>
        <w:t xml:space="preserve"> zeigte Frank Treffer von </w:t>
      </w:r>
      <w:proofErr w:type="spellStart"/>
      <w:r w:rsidR="001F5666" w:rsidRPr="00B364D3">
        <w:rPr>
          <w:sz w:val="24"/>
        </w:rPr>
        <w:t>Umicore</w:t>
      </w:r>
      <w:proofErr w:type="spellEnd"/>
      <w:r w:rsidR="001F5666" w:rsidRPr="00B364D3">
        <w:rPr>
          <w:sz w:val="24"/>
        </w:rPr>
        <w:t xml:space="preserve">, wie grenzüberschreitendes Recycling funktioniert und weltweit </w:t>
      </w:r>
      <w:r w:rsidR="001F5666" w:rsidRPr="00B364D3">
        <w:rPr>
          <w:sz w:val="24"/>
        </w:rPr>
        <w:lastRenderedPageBreak/>
        <w:t>Ressourcen schont</w:t>
      </w:r>
      <w:r w:rsidR="008C4BB8">
        <w:rPr>
          <w:sz w:val="24"/>
        </w:rPr>
        <w:t>:</w:t>
      </w:r>
      <w:r w:rsidR="00CF711B" w:rsidRPr="00CF711B">
        <w:rPr>
          <w:rFonts w:cs="Lucida Sans Unicode"/>
          <w:sz w:val="24"/>
        </w:rPr>
        <w:t xml:space="preserve"> „</w:t>
      </w:r>
      <w:r w:rsidR="00CF711B">
        <w:rPr>
          <w:rFonts w:cs="Lucida Sans Unicode"/>
          <w:sz w:val="24"/>
        </w:rPr>
        <w:t xml:space="preserve">Das Recycling von Batterien ist immens wichtig, denn </w:t>
      </w:r>
      <w:r w:rsidR="00CF711B" w:rsidRPr="00CF711B">
        <w:rPr>
          <w:rFonts w:cs="Lucida Sans Unicode"/>
          <w:sz w:val="24"/>
          <w:shd w:val="clear" w:color="auto" w:fill="FFFFFF"/>
        </w:rPr>
        <w:t xml:space="preserve">gebrauchte </w:t>
      </w:r>
      <w:r w:rsidR="00B60CA7">
        <w:rPr>
          <w:rFonts w:cs="Lucida Sans Unicode"/>
          <w:sz w:val="24"/>
          <w:shd w:val="clear" w:color="auto" w:fill="FFFFFF"/>
        </w:rPr>
        <w:t xml:space="preserve">Batteriesysteme aus Hybrid- und Elektrofahrzeugen </w:t>
      </w:r>
      <w:r w:rsidR="00CF711B" w:rsidRPr="00CF711B">
        <w:rPr>
          <w:rFonts w:cs="Lucida Sans Unicode"/>
          <w:sz w:val="24"/>
          <w:shd w:val="clear" w:color="auto" w:fill="FFFFFF"/>
        </w:rPr>
        <w:t>enthalten wichtige Rohstoffe</w:t>
      </w:r>
      <w:r w:rsidR="00CF711B" w:rsidRPr="00CF711B">
        <w:rPr>
          <w:rFonts w:ascii="Helvetica" w:hAnsi="Helvetica" w:cs="Helvetica"/>
          <w:sz w:val="24"/>
          <w:shd w:val="clear" w:color="auto" w:fill="FFFFFF"/>
        </w:rPr>
        <w:t xml:space="preserve"> </w:t>
      </w:r>
      <w:r w:rsidR="00CF711B" w:rsidRPr="00CF711B">
        <w:rPr>
          <w:rFonts w:cs="Lucida Sans Unicode"/>
          <w:sz w:val="24"/>
          <w:shd w:val="clear" w:color="auto" w:fill="FFFFFF"/>
        </w:rPr>
        <w:t xml:space="preserve">wie Kobalt, </w:t>
      </w:r>
      <w:r w:rsidR="00B60CA7">
        <w:rPr>
          <w:rFonts w:cs="Lucida Sans Unicode"/>
          <w:sz w:val="24"/>
          <w:shd w:val="clear" w:color="auto" w:fill="FFFFFF"/>
        </w:rPr>
        <w:t>Nickel, Lithium</w:t>
      </w:r>
      <w:r w:rsidR="00870D4C">
        <w:rPr>
          <w:rFonts w:cs="Lucida Sans Unicode"/>
          <w:sz w:val="24"/>
          <w:shd w:val="clear" w:color="auto" w:fill="FFFFFF"/>
        </w:rPr>
        <w:t xml:space="preserve">, aber auch </w:t>
      </w:r>
      <w:r w:rsidR="00B60CA7">
        <w:rPr>
          <w:rFonts w:cs="Lucida Sans Unicode"/>
          <w:sz w:val="24"/>
          <w:shd w:val="clear" w:color="auto" w:fill="FFFFFF"/>
        </w:rPr>
        <w:t>Kupfer</w:t>
      </w:r>
      <w:r w:rsidR="00870D4C">
        <w:rPr>
          <w:rFonts w:cs="Lucida Sans Unicode"/>
          <w:sz w:val="24"/>
          <w:shd w:val="clear" w:color="auto" w:fill="FFFFFF"/>
        </w:rPr>
        <w:t xml:space="preserve"> und Aluminium</w:t>
      </w:r>
      <w:r w:rsidR="00CF711B" w:rsidRPr="00CF711B">
        <w:rPr>
          <w:rFonts w:cs="Lucida Sans Unicode"/>
          <w:sz w:val="24"/>
          <w:shd w:val="clear" w:color="auto" w:fill="FFFFFF"/>
        </w:rPr>
        <w:t>.</w:t>
      </w:r>
      <w:r w:rsidR="0050083F">
        <w:rPr>
          <w:rFonts w:cs="Lucida Sans Unicode"/>
          <w:sz w:val="24"/>
          <w:shd w:val="clear" w:color="auto" w:fill="FFFFFF"/>
        </w:rPr>
        <w:t xml:space="preserve"> Wir sorgen </w:t>
      </w:r>
      <w:r w:rsidR="00F737C6">
        <w:rPr>
          <w:rFonts w:cs="Lucida Sans Unicode"/>
          <w:sz w:val="24"/>
          <w:shd w:val="clear" w:color="auto" w:fill="FFFFFF"/>
        </w:rPr>
        <w:t xml:space="preserve">mit unserem Geschäftsmodell </w:t>
      </w:r>
      <w:r w:rsidR="0050083F">
        <w:rPr>
          <w:rFonts w:cs="Lucida Sans Unicode"/>
          <w:sz w:val="24"/>
          <w:shd w:val="clear" w:color="auto" w:fill="FFFFFF"/>
        </w:rPr>
        <w:t>für eine umweltschonende Kreislaufwirtschaft.“</w:t>
      </w:r>
    </w:p>
    <w:p w:rsidR="000B3C8C" w:rsidRDefault="000B3C8C" w:rsidP="00B45691">
      <w:pPr>
        <w:spacing w:line="240" w:lineRule="auto"/>
        <w:rPr>
          <w:szCs w:val="22"/>
        </w:rPr>
      </w:pPr>
    </w:p>
    <w:p w:rsidR="000B3C8C" w:rsidRDefault="007849AE" w:rsidP="00B45691">
      <w:pPr>
        <w:spacing w:line="240" w:lineRule="auto"/>
        <w:rPr>
          <w:szCs w:val="22"/>
        </w:rPr>
      </w:pPr>
      <w:r>
        <w:rPr>
          <w:noProof/>
          <w:szCs w:val="22"/>
        </w:rPr>
        <w:drawing>
          <wp:inline distT="0" distB="0" distL="0" distR="0">
            <wp:extent cx="4181475" cy="278765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ute_Treff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1475" cy="2787650"/>
                    </a:xfrm>
                    <a:prstGeom prst="rect">
                      <a:avLst/>
                    </a:prstGeom>
                  </pic:spPr>
                </pic:pic>
              </a:graphicData>
            </a:graphic>
          </wp:inline>
        </w:drawing>
      </w:r>
    </w:p>
    <w:p w:rsidR="009D1E7F" w:rsidRDefault="009D1E7F" w:rsidP="00BF2A8F">
      <w:pPr>
        <w:rPr>
          <w:color w:val="7F7F7F" w:themeColor="text1" w:themeTint="80"/>
          <w:sz w:val="20"/>
          <w:szCs w:val="22"/>
        </w:rPr>
      </w:pPr>
      <w:r>
        <w:rPr>
          <w:color w:val="7F7F7F" w:themeColor="text1" w:themeTint="80"/>
          <w:sz w:val="20"/>
          <w:szCs w:val="22"/>
        </w:rPr>
        <w:t xml:space="preserve">Nachhaltig: Der Materialtechnologiekonzern </w:t>
      </w:r>
      <w:proofErr w:type="spellStart"/>
      <w:r>
        <w:rPr>
          <w:color w:val="7F7F7F" w:themeColor="text1" w:themeTint="80"/>
          <w:sz w:val="20"/>
          <w:szCs w:val="22"/>
        </w:rPr>
        <w:t>Umicore</w:t>
      </w:r>
      <w:proofErr w:type="spellEnd"/>
      <w:r>
        <w:rPr>
          <w:color w:val="7F7F7F" w:themeColor="text1" w:themeTint="80"/>
          <w:sz w:val="20"/>
          <w:szCs w:val="22"/>
        </w:rPr>
        <w:t xml:space="preserve"> setzt auf die </w:t>
      </w:r>
    </w:p>
    <w:p w:rsidR="00AC198B" w:rsidRDefault="009D1E7F" w:rsidP="00BF2A8F">
      <w:pPr>
        <w:rPr>
          <w:color w:val="7F7F7F" w:themeColor="text1" w:themeTint="80"/>
          <w:sz w:val="20"/>
          <w:szCs w:val="22"/>
        </w:rPr>
      </w:pPr>
      <w:r>
        <w:rPr>
          <w:color w:val="7F7F7F" w:themeColor="text1" w:themeTint="80"/>
          <w:sz w:val="20"/>
          <w:szCs w:val="22"/>
        </w:rPr>
        <w:t>Wiederverwertbarkeit von kostbaren Rohstoffen.</w:t>
      </w:r>
      <w:r w:rsidR="00AC198B">
        <w:rPr>
          <w:color w:val="7F7F7F" w:themeColor="text1" w:themeTint="80"/>
          <w:sz w:val="20"/>
          <w:szCs w:val="22"/>
        </w:rPr>
        <w:t xml:space="preserve"> </w:t>
      </w:r>
    </w:p>
    <w:p w:rsidR="00B45691" w:rsidRDefault="00B45691" w:rsidP="00AC198B">
      <w:pPr>
        <w:ind w:left="3540" w:firstLine="708"/>
        <w:rPr>
          <w:color w:val="7F7F7F" w:themeColor="text1" w:themeTint="80"/>
          <w:sz w:val="18"/>
          <w:szCs w:val="18"/>
        </w:rPr>
      </w:pPr>
      <w:r w:rsidRPr="00AC198B">
        <w:rPr>
          <w:color w:val="7F7F7F" w:themeColor="text1" w:themeTint="80"/>
          <w:sz w:val="18"/>
          <w:szCs w:val="18"/>
        </w:rPr>
        <w:t>Foto</w:t>
      </w:r>
      <w:r w:rsidR="007849AE">
        <w:rPr>
          <w:color w:val="7F7F7F" w:themeColor="text1" w:themeTint="80"/>
          <w:sz w:val="18"/>
          <w:szCs w:val="18"/>
        </w:rPr>
        <w:t>s</w:t>
      </w:r>
      <w:r w:rsidRPr="00AC198B">
        <w:rPr>
          <w:color w:val="7F7F7F" w:themeColor="text1" w:themeTint="80"/>
          <w:sz w:val="18"/>
          <w:szCs w:val="18"/>
        </w:rPr>
        <w:t>: Evonik</w:t>
      </w:r>
      <w:r w:rsidR="00AC198B">
        <w:rPr>
          <w:color w:val="7F7F7F" w:themeColor="text1" w:themeTint="80"/>
          <w:sz w:val="18"/>
          <w:szCs w:val="18"/>
        </w:rPr>
        <w:t xml:space="preserve"> Industries</w:t>
      </w:r>
    </w:p>
    <w:p w:rsidR="00DE41A7" w:rsidRPr="00DE41A7" w:rsidRDefault="007162B7" w:rsidP="007162B7">
      <w:pPr>
        <w:pStyle w:val="berschrift3"/>
        <w:shd w:val="clear" w:color="auto" w:fill="FFFFFF"/>
        <w:spacing w:line="300" w:lineRule="atLeast"/>
        <w:rPr>
          <w:rFonts w:cs="Lucida Sans Unicode"/>
          <w:bCs/>
          <w:position w:val="-2"/>
          <w:sz w:val="18"/>
          <w:szCs w:val="18"/>
        </w:rPr>
      </w:pPr>
      <w:r>
        <w:rPr>
          <w:rFonts w:cs="Lucida Sans Unicode"/>
          <w:b w:val="0"/>
          <w:bCs/>
          <w:position w:val="-2"/>
          <w:sz w:val="18"/>
          <w:szCs w:val="18"/>
        </w:rPr>
        <w:br/>
      </w:r>
      <w:r w:rsidR="00D33BE4">
        <w:rPr>
          <w:rFonts w:cs="Lucida Sans Unicode"/>
          <w:b w:val="0"/>
          <w:bCs/>
          <w:position w:val="-2"/>
          <w:sz w:val="18"/>
          <w:szCs w:val="18"/>
        </w:rPr>
        <w:br/>
      </w:r>
      <w:r w:rsidR="00D33BE4">
        <w:rPr>
          <w:rFonts w:cs="Lucida Sans Unicode"/>
          <w:b w:val="0"/>
          <w:bCs/>
          <w:position w:val="-2"/>
          <w:sz w:val="18"/>
          <w:szCs w:val="18"/>
        </w:rPr>
        <w:br/>
      </w:r>
      <w:r>
        <w:rPr>
          <w:rFonts w:cs="Lucida Sans Unicode"/>
          <w:b w:val="0"/>
          <w:bCs/>
          <w:position w:val="-2"/>
          <w:sz w:val="18"/>
          <w:szCs w:val="18"/>
        </w:rPr>
        <w:br/>
      </w:r>
      <w:r w:rsidR="00876C92" w:rsidRPr="007162B7">
        <w:rPr>
          <w:rFonts w:cs="Lucida Sans Unicode"/>
          <w:bCs/>
          <w:position w:val="-2"/>
          <w:sz w:val="18"/>
          <w:szCs w:val="18"/>
        </w:rPr>
        <w:t>I</w:t>
      </w:r>
      <w:r w:rsidR="00DE41A7" w:rsidRPr="007162B7">
        <w:rPr>
          <w:rFonts w:cs="Lucida Sans Unicode"/>
          <w:bCs/>
          <w:position w:val="-2"/>
          <w:sz w:val="18"/>
          <w:szCs w:val="18"/>
        </w:rPr>
        <w:t>nformationen zum Konzern</w:t>
      </w:r>
      <w:r>
        <w:rPr>
          <w:rFonts w:cs="Lucida Sans Unicode"/>
          <w:b w:val="0"/>
          <w:bCs/>
          <w:position w:val="-2"/>
          <w:sz w:val="18"/>
          <w:szCs w:val="18"/>
        </w:rPr>
        <w:br/>
      </w:r>
      <w:r w:rsidR="00DE41A7" w:rsidRPr="007162B7">
        <w:rPr>
          <w:rFonts w:cs="Lucida Sans Unicode"/>
          <w:b w:val="0"/>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w:t>
      </w:r>
      <w:r w:rsidR="00DE41A7" w:rsidRPr="007162B7">
        <w:rPr>
          <w:rFonts w:cs="Lucida Sans Unicode"/>
          <w:b w:val="0"/>
          <w:bCs/>
          <w:position w:val="-2"/>
          <w:sz w:val="18"/>
          <w:szCs w:val="18"/>
        </w:rPr>
        <w:lastRenderedPageBreak/>
        <w:t xml:space="preserve">einem Umsatz von 14,4 Mrd. Euro einen Gewinn (bereinigtes EBITDA) von 2,36 Mrd. Euro. </w:t>
      </w:r>
    </w:p>
    <w:p w:rsid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5B" w:rsidRDefault="00CC2C5B" w:rsidP="00FD1184">
      <w:r>
        <w:separator/>
      </w:r>
    </w:p>
  </w:endnote>
  <w:endnote w:type="continuationSeparator" w:id="0">
    <w:p w:rsidR="00CC2C5B" w:rsidRDefault="00CC2C5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5B" w:rsidRDefault="00CC2C5B">
    <w:pPr>
      <w:pStyle w:val="Fuzeile"/>
    </w:pPr>
  </w:p>
  <w:p w:rsidR="00CC2C5B" w:rsidRDefault="00CC2C5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23A9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3A9B">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5B" w:rsidRDefault="00CC2C5B" w:rsidP="00316EC0">
    <w:pPr>
      <w:pStyle w:val="Fuzeile"/>
    </w:pPr>
  </w:p>
  <w:p w:rsidR="00CC2C5B" w:rsidRPr="005225EC" w:rsidRDefault="00CC2C5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243A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243A4">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5B" w:rsidRDefault="00CC2C5B" w:rsidP="00FD1184">
      <w:r>
        <w:separator/>
      </w:r>
    </w:p>
  </w:footnote>
  <w:footnote w:type="continuationSeparator" w:id="0">
    <w:p w:rsidR="00CC2C5B" w:rsidRDefault="00CC2C5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5B" w:rsidRDefault="00CC2C5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5B" w:rsidRPr="00B128FD" w:rsidRDefault="00CC2C5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5"/>
  </w:num>
  <w:num w:numId="14">
    <w:abstractNumId w:val="10"/>
  </w:num>
  <w:num w:numId="15">
    <w:abstractNumId w:val="24"/>
  </w:num>
  <w:num w:numId="16">
    <w:abstractNumId w:val="23"/>
  </w:num>
  <w:num w:numId="17">
    <w:abstractNumId w:val="11"/>
  </w:num>
  <w:num w:numId="18">
    <w:abstractNumId w:val="13"/>
  </w:num>
  <w:num w:numId="19">
    <w:abstractNumId w:val="20"/>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9"/>
  </w:num>
  <w:num w:numId="34">
    <w:abstractNumId w:val="12"/>
  </w:num>
  <w:num w:numId="35">
    <w:abstractNumId w:val="18"/>
  </w:num>
  <w:num w:numId="36">
    <w:abstractNumId w:val="22"/>
  </w:num>
  <w:num w:numId="37">
    <w:abstractNumId w:val="14"/>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1ED1"/>
    <w:rsid w:val="000B3C8C"/>
    <w:rsid w:val="000B4D73"/>
    <w:rsid w:val="000D1DD8"/>
    <w:rsid w:val="000E06AB"/>
    <w:rsid w:val="000F70A3"/>
    <w:rsid w:val="001175D3"/>
    <w:rsid w:val="00123A98"/>
    <w:rsid w:val="00124443"/>
    <w:rsid w:val="0012731B"/>
    <w:rsid w:val="00130512"/>
    <w:rsid w:val="0015144E"/>
    <w:rsid w:val="001625AF"/>
    <w:rsid w:val="001631E8"/>
    <w:rsid w:val="00165932"/>
    <w:rsid w:val="001673D6"/>
    <w:rsid w:val="0017414F"/>
    <w:rsid w:val="00176FF9"/>
    <w:rsid w:val="0017731A"/>
    <w:rsid w:val="0018037A"/>
    <w:rsid w:val="0018765B"/>
    <w:rsid w:val="00195E10"/>
    <w:rsid w:val="00196518"/>
    <w:rsid w:val="001B206A"/>
    <w:rsid w:val="001B60C8"/>
    <w:rsid w:val="001E3039"/>
    <w:rsid w:val="001F00B7"/>
    <w:rsid w:val="001F5666"/>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33F3"/>
    <w:rsid w:val="00287090"/>
    <w:rsid w:val="00290F07"/>
    <w:rsid w:val="002922C1"/>
    <w:rsid w:val="002B6293"/>
    <w:rsid w:val="002B645E"/>
    <w:rsid w:val="002B6B13"/>
    <w:rsid w:val="002B7D25"/>
    <w:rsid w:val="002C10C6"/>
    <w:rsid w:val="002C12A0"/>
    <w:rsid w:val="002D206A"/>
    <w:rsid w:val="002D2996"/>
    <w:rsid w:val="002F7363"/>
    <w:rsid w:val="00300BF3"/>
    <w:rsid w:val="00301998"/>
    <w:rsid w:val="003067D4"/>
    <w:rsid w:val="00316EC0"/>
    <w:rsid w:val="003402B9"/>
    <w:rsid w:val="003449DC"/>
    <w:rsid w:val="00344E3B"/>
    <w:rsid w:val="003451D5"/>
    <w:rsid w:val="003508E4"/>
    <w:rsid w:val="003667E5"/>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54C"/>
    <w:rsid w:val="0043584D"/>
    <w:rsid w:val="00476F6F"/>
    <w:rsid w:val="0048125C"/>
    <w:rsid w:val="004815AA"/>
    <w:rsid w:val="004820F9"/>
    <w:rsid w:val="00487871"/>
    <w:rsid w:val="00491C7E"/>
    <w:rsid w:val="00492159"/>
    <w:rsid w:val="0049367A"/>
    <w:rsid w:val="004A3A3F"/>
    <w:rsid w:val="004A4B4E"/>
    <w:rsid w:val="004A5E45"/>
    <w:rsid w:val="004B150D"/>
    <w:rsid w:val="004B7DA0"/>
    <w:rsid w:val="004C193E"/>
    <w:rsid w:val="004C520C"/>
    <w:rsid w:val="004C5E53"/>
    <w:rsid w:val="004E04B2"/>
    <w:rsid w:val="004E1DCE"/>
    <w:rsid w:val="004E27F6"/>
    <w:rsid w:val="004E3505"/>
    <w:rsid w:val="004F0B24"/>
    <w:rsid w:val="004F1444"/>
    <w:rsid w:val="004F639A"/>
    <w:rsid w:val="0050083F"/>
    <w:rsid w:val="005020EF"/>
    <w:rsid w:val="005225EC"/>
    <w:rsid w:val="00523C2C"/>
    <w:rsid w:val="005256A7"/>
    <w:rsid w:val="005337DD"/>
    <w:rsid w:val="00552ADA"/>
    <w:rsid w:val="00554C5A"/>
    <w:rsid w:val="0057375D"/>
    <w:rsid w:val="0057548A"/>
    <w:rsid w:val="00582643"/>
    <w:rsid w:val="00582C0E"/>
    <w:rsid w:val="0058398E"/>
    <w:rsid w:val="00587C52"/>
    <w:rsid w:val="005A119C"/>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651E2"/>
    <w:rsid w:val="006729D2"/>
    <w:rsid w:val="0068039A"/>
    <w:rsid w:val="0069267A"/>
    <w:rsid w:val="006A581A"/>
    <w:rsid w:val="006C388A"/>
    <w:rsid w:val="006D18BB"/>
    <w:rsid w:val="006D38CD"/>
    <w:rsid w:val="006D601A"/>
    <w:rsid w:val="006E17B8"/>
    <w:rsid w:val="006E2F15"/>
    <w:rsid w:val="006F3AB9"/>
    <w:rsid w:val="007162B7"/>
    <w:rsid w:val="00717EDA"/>
    <w:rsid w:val="0072366D"/>
    <w:rsid w:val="00731495"/>
    <w:rsid w:val="00742DF0"/>
    <w:rsid w:val="00744FA6"/>
    <w:rsid w:val="00763004"/>
    <w:rsid w:val="00770879"/>
    <w:rsid w:val="00775D2E"/>
    <w:rsid w:val="0077792D"/>
    <w:rsid w:val="0078043D"/>
    <w:rsid w:val="00784360"/>
    <w:rsid w:val="007849AE"/>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7DF4"/>
    <w:rsid w:val="008229E9"/>
    <w:rsid w:val="00826AB1"/>
    <w:rsid w:val="00834E44"/>
    <w:rsid w:val="00836B9A"/>
    <w:rsid w:val="0084389E"/>
    <w:rsid w:val="00860A6B"/>
    <w:rsid w:val="00861AF6"/>
    <w:rsid w:val="00870D4C"/>
    <w:rsid w:val="00871E0B"/>
    <w:rsid w:val="00876C92"/>
    <w:rsid w:val="00885442"/>
    <w:rsid w:val="00893705"/>
    <w:rsid w:val="00894378"/>
    <w:rsid w:val="008A0D35"/>
    <w:rsid w:val="008A48FC"/>
    <w:rsid w:val="008A6CD5"/>
    <w:rsid w:val="008B03E0"/>
    <w:rsid w:val="008B7909"/>
    <w:rsid w:val="008B7AFE"/>
    <w:rsid w:val="008C00D3"/>
    <w:rsid w:val="008C06FF"/>
    <w:rsid w:val="008C2187"/>
    <w:rsid w:val="008C4BB8"/>
    <w:rsid w:val="008D5A15"/>
    <w:rsid w:val="008E7921"/>
    <w:rsid w:val="008E7C90"/>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2D93"/>
    <w:rsid w:val="009752DC"/>
    <w:rsid w:val="0097547F"/>
    <w:rsid w:val="00977987"/>
    <w:rsid w:val="00992553"/>
    <w:rsid w:val="0099792A"/>
    <w:rsid w:val="009A2F60"/>
    <w:rsid w:val="009A7CDC"/>
    <w:rsid w:val="009A7E91"/>
    <w:rsid w:val="009B1AD8"/>
    <w:rsid w:val="009C40DA"/>
    <w:rsid w:val="009C5F4B"/>
    <w:rsid w:val="009C6FC6"/>
    <w:rsid w:val="009D1E7F"/>
    <w:rsid w:val="009E3A1C"/>
    <w:rsid w:val="009E3AD7"/>
    <w:rsid w:val="009F05F2"/>
    <w:rsid w:val="009F07B1"/>
    <w:rsid w:val="009F1026"/>
    <w:rsid w:val="009F6DFC"/>
    <w:rsid w:val="009F775E"/>
    <w:rsid w:val="00A05C34"/>
    <w:rsid w:val="00A128EE"/>
    <w:rsid w:val="00A1593C"/>
    <w:rsid w:val="00A16154"/>
    <w:rsid w:val="00A16F41"/>
    <w:rsid w:val="00A30BD0"/>
    <w:rsid w:val="00A333FB"/>
    <w:rsid w:val="00A3644E"/>
    <w:rsid w:val="00A41C88"/>
    <w:rsid w:val="00A51FEF"/>
    <w:rsid w:val="00A60CE5"/>
    <w:rsid w:val="00A66B84"/>
    <w:rsid w:val="00A70C5E"/>
    <w:rsid w:val="00A712B8"/>
    <w:rsid w:val="00A736B3"/>
    <w:rsid w:val="00A76E35"/>
    <w:rsid w:val="00A777B7"/>
    <w:rsid w:val="00A81F2D"/>
    <w:rsid w:val="00A90A5A"/>
    <w:rsid w:val="00AC12CF"/>
    <w:rsid w:val="00AC198B"/>
    <w:rsid w:val="00AE3848"/>
    <w:rsid w:val="00AF0606"/>
    <w:rsid w:val="00AF0704"/>
    <w:rsid w:val="00AF588A"/>
    <w:rsid w:val="00B128FD"/>
    <w:rsid w:val="00B2025B"/>
    <w:rsid w:val="00B22F8C"/>
    <w:rsid w:val="00B2500C"/>
    <w:rsid w:val="00B300C4"/>
    <w:rsid w:val="00B31D5A"/>
    <w:rsid w:val="00B364D3"/>
    <w:rsid w:val="00B45691"/>
    <w:rsid w:val="00B46BD0"/>
    <w:rsid w:val="00B50494"/>
    <w:rsid w:val="00B60CA7"/>
    <w:rsid w:val="00B615F2"/>
    <w:rsid w:val="00B811DE"/>
    <w:rsid w:val="00B84FD3"/>
    <w:rsid w:val="00BA41A7"/>
    <w:rsid w:val="00BA4EB5"/>
    <w:rsid w:val="00BA584D"/>
    <w:rsid w:val="00BA6649"/>
    <w:rsid w:val="00BC1D7E"/>
    <w:rsid w:val="00BC4448"/>
    <w:rsid w:val="00BD0FF6"/>
    <w:rsid w:val="00BD10E1"/>
    <w:rsid w:val="00BE1628"/>
    <w:rsid w:val="00BE72A5"/>
    <w:rsid w:val="00BF0F5C"/>
    <w:rsid w:val="00BF2A8F"/>
    <w:rsid w:val="00BF2CEC"/>
    <w:rsid w:val="00BF30BC"/>
    <w:rsid w:val="00BF70B0"/>
    <w:rsid w:val="00BF7733"/>
    <w:rsid w:val="00C144BC"/>
    <w:rsid w:val="00C21FFE"/>
    <w:rsid w:val="00C2259A"/>
    <w:rsid w:val="00C23A9B"/>
    <w:rsid w:val="00C242F2"/>
    <w:rsid w:val="00C251AD"/>
    <w:rsid w:val="00C310A2"/>
    <w:rsid w:val="00C33407"/>
    <w:rsid w:val="00C40E5D"/>
    <w:rsid w:val="00C4228E"/>
    <w:rsid w:val="00C424A4"/>
    <w:rsid w:val="00C42ABE"/>
    <w:rsid w:val="00C4300F"/>
    <w:rsid w:val="00C60F15"/>
    <w:rsid w:val="00C62002"/>
    <w:rsid w:val="00C83C00"/>
    <w:rsid w:val="00C930F0"/>
    <w:rsid w:val="00CA53F5"/>
    <w:rsid w:val="00CB1986"/>
    <w:rsid w:val="00CB3A53"/>
    <w:rsid w:val="00CB5040"/>
    <w:rsid w:val="00CC2C5B"/>
    <w:rsid w:val="00CC69A5"/>
    <w:rsid w:val="00CD18DB"/>
    <w:rsid w:val="00CE2E92"/>
    <w:rsid w:val="00CF196B"/>
    <w:rsid w:val="00CF2E07"/>
    <w:rsid w:val="00CF3942"/>
    <w:rsid w:val="00CF711B"/>
    <w:rsid w:val="00D022EA"/>
    <w:rsid w:val="00D243A4"/>
    <w:rsid w:val="00D33BE4"/>
    <w:rsid w:val="00D35567"/>
    <w:rsid w:val="00D418FB"/>
    <w:rsid w:val="00D46695"/>
    <w:rsid w:val="00D46DAB"/>
    <w:rsid w:val="00D50B3E"/>
    <w:rsid w:val="00D55961"/>
    <w:rsid w:val="00D60C11"/>
    <w:rsid w:val="00D60EE3"/>
    <w:rsid w:val="00D67640"/>
    <w:rsid w:val="00D72506"/>
    <w:rsid w:val="00D72A07"/>
    <w:rsid w:val="00D84239"/>
    <w:rsid w:val="00D90774"/>
    <w:rsid w:val="00D914E8"/>
    <w:rsid w:val="00D936DA"/>
    <w:rsid w:val="00D95388"/>
    <w:rsid w:val="00D96E15"/>
    <w:rsid w:val="00DA639C"/>
    <w:rsid w:val="00DB3E3C"/>
    <w:rsid w:val="00DC4EA2"/>
    <w:rsid w:val="00DD310A"/>
    <w:rsid w:val="00DD3173"/>
    <w:rsid w:val="00DD4344"/>
    <w:rsid w:val="00DE41A7"/>
    <w:rsid w:val="00DE534A"/>
    <w:rsid w:val="00DE7850"/>
    <w:rsid w:val="00DE79ED"/>
    <w:rsid w:val="00E05BB2"/>
    <w:rsid w:val="00E120CF"/>
    <w:rsid w:val="00E13506"/>
    <w:rsid w:val="00E14CDC"/>
    <w:rsid w:val="00E172A1"/>
    <w:rsid w:val="00E363F0"/>
    <w:rsid w:val="00E427DA"/>
    <w:rsid w:val="00E430EA"/>
    <w:rsid w:val="00E44B62"/>
    <w:rsid w:val="00E52CBE"/>
    <w:rsid w:val="00E67129"/>
    <w:rsid w:val="00E67709"/>
    <w:rsid w:val="00E71C63"/>
    <w:rsid w:val="00E8576B"/>
    <w:rsid w:val="00E9189B"/>
    <w:rsid w:val="00E97290"/>
    <w:rsid w:val="00EA6C57"/>
    <w:rsid w:val="00EB0C3E"/>
    <w:rsid w:val="00EB0DA7"/>
    <w:rsid w:val="00EC012C"/>
    <w:rsid w:val="00EC2C4D"/>
    <w:rsid w:val="00ED3584"/>
    <w:rsid w:val="00EF353E"/>
    <w:rsid w:val="00EF7EB3"/>
    <w:rsid w:val="00F02BAF"/>
    <w:rsid w:val="00F03221"/>
    <w:rsid w:val="00F075DB"/>
    <w:rsid w:val="00F07F0E"/>
    <w:rsid w:val="00F14E33"/>
    <w:rsid w:val="00F24D2F"/>
    <w:rsid w:val="00F30C0F"/>
    <w:rsid w:val="00F35028"/>
    <w:rsid w:val="00F3696F"/>
    <w:rsid w:val="00F47702"/>
    <w:rsid w:val="00F5602B"/>
    <w:rsid w:val="00F5608E"/>
    <w:rsid w:val="00F57866"/>
    <w:rsid w:val="00F66FEE"/>
    <w:rsid w:val="00F708E8"/>
    <w:rsid w:val="00F70D95"/>
    <w:rsid w:val="00F737C6"/>
    <w:rsid w:val="00F77541"/>
    <w:rsid w:val="00F819E8"/>
    <w:rsid w:val="00F82DE6"/>
    <w:rsid w:val="00F87DB6"/>
    <w:rsid w:val="00F94E80"/>
    <w:rsid w:val="00FA151A"/>
    <w:rsid w:val="00FA30D7"/>
    <w:rsid w:val="00FA3890"/>
    <w:rsid w:val="00FA5164"/>
    <w:rsid w:val="00FA5F5C"/>
    <w:rsid w:val="00FA6612"/>
    <w:rsid w:val="00FD0461"/>
    <w:rsid w:val="00FD1184"/>
    <w:rsid w:val="00FD1C73"/>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qFormat/>
    <w:rsid w:val="005D392C"/>
    <w:pPr>
      <w:spacing w:line="240" w:lineRule="exact"/>
      <w:ind w:left="720" w:right="85"/>
      <w:contextualSpacing/>
    </w:pPr>
    <w:rPr>
      <w:position w:val="-2"/>
      <w:sz w:val="18"/>
    </w:rPr>
  </w:style>
  <w:style w:type="paragraph" w:customStyle="1" w:styleId="FolioLauftextGlosaInitialFlatter">
    <w:name w:val="Folio_Lauftext_Glosa_Initial (Flatter)"/>
    <w:basedOn w:val="Standard"/>
    <w:uiPriority w:val="99"/>
    <w:rsid w:val="001F5666"/>
    <w:pPr>
      <w:autoSpaceDE w:val="0"/>
      <w:autoSpaceDN w:val="0"/>
      <w:adjustRightInd w:val="0"/>
      <w:spacing w:line="220" w:lineRule="atLeast"/>
      <w:textAlignment w:val="center"/>
    </w:pPr>
    <w:rPr>
      <w:rFonts w:ascii="Glosa Text Roman" w:hAnsi="Glosa Text Roman" w:cs="Glosa Text Roman"/>
      <w:color w:val="000000"/>
      <w:w w:val="98"/>
      <w:sz w:val="18"/>
      <w:szCs w:val="18"/>
    </w:rPr>
  </w:style>
  <w:style w:type="paragraph" w:customStyle="1" w:styleId="FolioLauftextGlosaEinzugKopieFlatter">
    <w:name w:val="Folio_Lauftext_Glosa_Einzug Kopie (Flatter)"/>
    <w:basedOn w:val="Standard"/>
    <w:uiPriority w:val="99"/>
    <w:rsid w:val="001F5666"/>
    <w:pPr>
      <w:autoSpaceDE w:val="0"/>
      <w:autoSpaceDN w:val="0"/>
      <w:adjustRightInd w:val="0"/>
      <w:spacing w:line="220" w:lineRule="atLeast"/>
      <w:ind w:firstLine="227"/>
      <w:textAlignment w:val="center"/>
    </w:pPr>
    <w:rPr>
      <w:rFonts w:ascii="Glosa Text Roman" w:hAnsi="Glosa Text Roman" w:cs="Glosa Text Roman"/>
      <w:color w:val="000000"/>
      <w:w w:val="9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49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14717251">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1DD21843</Template>
  <TotalTime>0</TotalTime>
  <Pages>5</Pages>
  <Words>738</Words>
  <Characters>5183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5910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6</cp:revision>
  <cp:lastPrinted>2018-07-30T09:02:00Z</cp:lastPrinted>
  <dcterms:created xsi:type="dcterms:W3CDTF">2018-07-30T11:57:00Z</dcterms:created>
  <dcterms:modified xsi:type="dcterms:W3CDTF">2018-07-30T12:11:00Z</dcterms:modified>
</cp:coreProperties>
</file>